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9FA9" w14:textId="103E8B41" w:rsidR="00E2361E" w:rsidRDefault="00E2361E" w:rsidP="00E2361E">
      <w:pPr>
        <w:rPr>
          <w:rFonts w:ascii="Times New Roman" w:hAnsi="Times New Roman" w:cs="Times New Roman"/>
          <w:b/>
          <w:sz w:val="24"/>
          <w:szCs w:val="24"/>
        </w:rPr>
      </w:pPr>
      <w:proofErr w:type="spellStart"/>
      <w:r>
        <w:rPr>
          <w:rFonts w:ascii="Times New Roman" w:hAnsi="Times New Roman" w:cs="Times New Roman"/>
          <w:b/>
        </w:rPr>
        <w:t>Üniv</w:t>
      </w:r>
      <w:proofErr w:type="spellEnd"/>
      <w:r>
        <w:rPr>
          <w:rFonts w:ascii="Times New Roman" w:hAnsi="Times New Roman" w:cs="Times New Roman"/>
          <w:b/>
        </w:rPr>
        <w:t>. Sen. 19</w:t>
      </w:r>
      <w:r>
        <w:rPr>
          <w:rFonts w:ascii="Times New Roman" w:hAnsi="Times New Roman" w:cs="Times New Roman"/>
          <w:b/>
        </w:rPr>
        <w:t>.0</w:t>
      </w:r>
      <w:r>
        <w:rPr>
          <w:rFonts w:ascii="Times New Roman" w:hAnsi="Times New Roman" w:cs="Times New Roman"/>
          <w:b/>
        </w:rPr>
        <w:t>1</w:t>
      </w:r>
      <w:r>
        <w:rPr>
          <w:rFonts w:ascii="Times New Roman" w:hAnsi="Times New Roman" w:cs="Times New Roman"/>
          <w:b/>
        </w:rPr>
        <w:t>.</w:t>
      </w:r>
      <w:r w:rsidRPr="00ED3A73">
        <w:rPr>
          <w:rFonts w:ascii="Times New Roman" w:hAnsi="Times New Roman" w:cs="Times New Roman"/>
          <w:b/>
        </w:rPr>
        <w:t>20</w:t>
      </w:r>
      <w:r>
        <w:rPr>
          <w:rFonts w:ascii="Times New Roman" w:hAnsi="Times New Roman" w:cs="Times New Roman"/>
          <w:b/>
        </w:rPr>
        <w:t>23/626</w:t>
      </w:r>
      <w:r>
        <w:rPr>
          <w:rFonts w:ascii="Times New Roman" w:hAnsi="Times New Roman" w:cs="Times New Roman"/>
          <w:b/>
        </w:rPr>
        <w:t>-</w:t>
      </w:r>
      <w:r>
        <w:rPr>
          <w:rFonts w:ascii="Times New Roman" w:hAnsi="Times New Roman" w:cs="Times New Roman"/>
          <w:b/>
        </w:rPr>
        <w:t>4</w:t>
      </w:r>
      <w:bookmarkStart w:id="0" w:name="_GoBack"/>
      <w:bookmarkEnd w:id="0"/>
    </w:p>
    <w:p w14:paraId="48D9FB06" w14:textId="77777777" w:rsidR="00E2361E" w:rsidRDefault="00E2361E" w:rsidP="00307F0C">
      <w:pPr>
        <w:jc w:val="center"/>
        <w:rPr>
          <w:rFonts w:ascii="Times New Roman" w:hAnsi="Times New Roman" w:cs="Times New Roman"/>
          <w:b/>
          <w:sz w:val="24"/>
          <w:szCs w:val="24"/>
        </w:rPr>
      </w:pPr>
    </w:p>
    <w:p w14:paraId="031CD005" w14:textId="77777777" w:rsidR="00307F0C" w:rsidRPr="00307F0C" w:rsidRDefault="00307F0C" w:rsidP="00307F0C">
      <w:pPr>
        <w:jc w:val="center"/>
        <w:rPr>
          <w:rFonts w:ascii="Times New Roman" w:hAnsi="Times New Roman" w:cs="Times New Roman"/>
          <w:b/>
          <w:sz w:val="24"/>
          <w:szCs w:val="24"/>
        </w:rPr>
      </w:pPr>
      <w:r w:rsidRPr="00307F0C">
        <w:rPr>
          <w:rFonts w:ascii="Times New Roman" w:hAnsi="Times New Roman" w:cs="Times New Roman"/>
          <w:b/>
          <w:sz w:val="24"/>
          <w:szCs w:val="24"/>
        </w:rPr>
        <w:t xml:space="preserve">DOKUZ EYLÜL ÜNİVERSİTESİ </w:t>
      </w:r>
    </w:p>
    <w:p w14:paraId="03650C24" w14:textId="77777777" w:rsidR="00307F0C" w:rsidRPr="00307F0C" w:rsidRDefault="00307F0C" w:rsidP="00307F0C">
      <w:pPr>
        <w:jc w:val="center"/>
        <w:rPr>
          <w:rFonts w:ascii="Times New Roman" w:hAnsi="Times New Roman" w:cs="Times New Roman"/>
          <w:b/>
          <w:sz w:val="24"/>
          <w:szCs w:val="24"/>
        </w:rPr>
      </w:pPr>
      <w:r w:rsidRPr="00307F0C">
        <w:rPr>
          <w:rFonts w:ascii="Times New Roman" w:hAnsi="Times New Roman" w:cs="Times New Roman"/>
          <w:b/>
          <w:color w:val="000000"/>
          <w:sz w:val="24"/>
          <w:szCs w:val="24"/>
        </w:rPr>
        <w:t>ÜNİVERSİTE-SANAYİ İŞBİRLİĞİ KAPSAMINDA YÜRÜTÜLEN</w:t>
      </w:r>
      <w:r w:rsidRPr="00307F0C">
        <w:rPr>
          <w:rFonts w:ascii="Times New Roman" w:hAnsi="Times New Roman"/>
          <w:b/>
          <w:color w:val="000000"/>
          <w:sz w:val="24"/>
        </w:rPr>
        <w:t xml:space="preserve"> ARAŞTIRMA VE GELİŞTİRME, TASARIM VE YENİLİK </w:t>
      </w:r>
      <w:r w:rsidRPr="00307F0C">
        <w:rPr>
          <w:rFonts w:ascii="Times New Roman" w:hAnsi="Times New Roman" w:cs="Times New Roman"/>
          <w:b/>
          <w:color w:val="000000"/>
          <w:sz w:val="24"/>
          <w:szCs w:val="24"/>
        </w:rPr>
        <w:t>FAALİYET VE PROJELERİNİ</w:t>
      </w:r>
      <w:r w:rsidRPr="00307F0C">
        <w:rPr>
          <w:rFonts w:ascii="Times New Roman" w:hAnsi="Times New Roman"/>
          <w:b/>
          <w:color w:val="000000"/>
          <w:sz w:val="24"/>
        </w:rPr>
        <w:t xml:space="preserve"> DEĞERLENDİRME KOMİSYONU ÇALIŞMA YÖNERGESİ</w:t>
      </w:r>
    </w:p>
    <w:p w14:paraId="568F6228" w14:textId="77777777" w:rsidR="00307F0C" w:rsidRPr="00307F0C" w:rsidRDefault="00307F0C" w:rsidP="00307F0C">
      <w:pPr>
        <w:rPr>
          <w:rFonts w:ascii="Times New Roman" w:hAnsi="Times New Roman" w:cs="Times New Roman"/>
          <w:b/>
          <w:sz w:val="24"/>
          <w:szCs w:val="24"/>
        </w:rPr>
      </w:pPr>
      <w:r w:rsidRPr="00307F0C">
        <w:rPr>
          <w:rFonts w:ascii="Times New Roman" w:hAnsi="Times New Roman" w:cs="Times New Roman"/>
          <w:b/>
          <w:sz w:val="24"/>
          <w:szCs w:val="24"/>
        </w:rPr>
        <w:t xml:space="preserve">Amaç </w:t>
      </w:r>
    </w:p>
    <w:p w14:paraId="55B57603"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1-</w:t>
      </w:r>
      <w:r w:rsidRPr="00307F0C">
        <w:rPr>
          <w:rFonts w:ascii="Times New Roman" w:hAnsi="Times New Roman" w:cs="Times New Roman"/>
          <w:sz w:val="24"/>
          <w:szCs w:val="24"/>
        </w:rPr>
        <w:t xml:space="preserve">  (1) Bu Yönergenin amacı, 2547 sayılı Yükseköğretim Kanunu’nun 58 inci maddesinin (k) fıkrası uyarınca Üniversite-Sanayi İşbirliği kapsamında yürütülen; araştırma ve geliştirme, tasarım ve yenilik faaliyet ve projelerini değerlendirmek üzere teşkil edilen Komisyonun görevi, oluşumu ve çalışmasına ilişkin usul ve esasları düzenlemektir. </w:t>
      </w:r>
    </w:p>
    <w:p w14:paraId="2D7D3DE3"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 xml:space="preserve">Dayanak </w:t>
      </w:r>
    </w:p>
    <w:p w14:paraId="1EF59E15" w14:textId="79611ECA" w:rsidR="00307F0C" w:rsidRPr="00FC1B3F" w:rsidRDefault="00307F0C" w:rsidP="00FC1B3F">
      <w:pPr>
        <w:jc w:val="both"/>
        <w:rPr>
          <w:rFonts w:ascii="Times New Roman" w:hAnsi="Times New Roman" w:cs="Times New Roman"/>
          <w:sz w:val="24"/>
          <w:szCs w:val="24"/>
        </w:rPr>
      </w:pPr>
      <w:r w:rsidRPr="00307F0C">
        <w:rPr>
          <w:rFonts w:ascii="Times New Roman" w:hAnsi="Times New Roman" w:cs="Times New Roman"/>
          <w:b/>
          <w:sz w:val="24"/>
          <w:szCs w:val="24"/>
        </w:rPr>
        <w:t>Madde 2-</w:t>
      </w:r>
      <w:r w:rsidRPr="00307F0C">
        <w:rPr>
          <w:rFonts w:ascii="Times New Roman" w:hAnsi="Times New Roman" w:cs="Times New Roman"/>
          <w:sz w:val="24"/>
          <w:szCs w:val="24"/>
        </w:rPr>
        <w:t xml:space="preserve"> (1) Bu Yönerge,  2547 sayılı Yükseköğretim Kanunu’nun 58 inci maddesi (k) fıkrası ile</w:t>
      </w:r>
      <w:r w:rsidRPr="00307F0C">
        <w:rPr>
          <w:rFonts w:ascii="Times New Roman" w:hAnsi="Times New Roman" w:cs="Times New Roman"/>
          <w:i/>
          <w:sz w:val="24"/>
          <w:szCs w:val="24"/>
        </w:rPr>
        <w:t xml:space="preserve"> </w:t>
      </w:r>
      <w:r w:rsidRPr="00307F0C">
        <w:rPr>
          <w:rFonts w:ascii="Times New Roman" w:hAnsi="Times New Roman" w:cs="Times New Roman"/>
          <w:sz w:val="24"/>
          <w:szCs w:val="24"/>
        </w:rPr>
        <w:t>Yükseköğretim Kurumlarında Döner Sermaye Gelirlerinden Yapılacak Ek Ödemenin Dağıtılmasında Uygulanacak Usul ve Esaslara İlişkin Yönetmelik’in üçüncü maddesinin (v) fıkrası hükümlerine</w:t>
      </w:r>
      <w:r w:rsidRPr="00307F0C">
        <w:rPr>
          <w:rFonts w:ascii="Times New Roman" w:hAnsi="Times New Roman" w:cs="Times New Roman"/>
          <w:i/>
          <w:sz w:val="24"/>
          <w:szCs w:val="24"/>
        </w:rPr>
        <w:t xml:space="preserve"> </w:t>
      </w:r>
      <w:r w:rsidR="00FC1B3F">
        <w:rPr>
          <w:rFonts w:ascii="Times New Roman" w:hAnsi="Times New Roman" w:cs="Times New Roman"/>
          <w:sz w:val="24"/>
          <w:szCs w:val="24"/>
        </w:rPr>
        <w:t>dayanılarak hazırlanmıştır.</w:t>
      </w:r>
    </w:p>
    <w:p w14:paraId="4FBE458C"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Tanımlar</w:t>
      </w:r>
    </w:p>
    <w:p w14:paraId="517EF55C"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3-</w:t>
      </w:r>
      <w:r w:rsidRPr="00307F0C">
        <w:rPr>
          <w:rFonts w:ascii="Times New Roman" w:hAnsi="Times New Roman" w:cs="Times New Roman"/>
          <w:sz w:val="24"/>
          <w:szCs w:val="24"/>
        </w:rPr>
        <w:t xml:space="preserve"> (1) Bu Yönergede geçen;</w:t>
      </w:r>
    </w:p>
    <w:p w14:paraId="0E979AAC"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a) Değerlendirme Komisyonu:</w:t>
      </w:r>
      <w:r w:rsidRPr="00307F0C">
        <w:rPr>
          <w:rFonts w:ascii="Times New Roman" w:hAnsi="Times New Roman" w:cs="Times New Roman"/>
          <w:sz w:val="24"/>
          <w:szCs w:val="24"/>
        </w:rPr>
        <w:t xml:space="preserve"> Üniversitemiz öğretim elemanlarınca yapılacak proje ve faaliyetlerin, 2547 sayılı Yükseköğretim Kanunu’nun 58 inci maddesi (k) fıkrası kapsamında değerlendirilmesini sağlamak amacıyla Üniversite bünyesinde oluşturulan Komisyonu,</w:t>
      </w:r>
    </w:p>
    <w:p w14:paraId="69158090" w14:textId="21C6A649" w:rsidR="00307F0C" w:rsidRPr="00307F0C" w:rsidRDefault="00307F0C" w:rsidP="00307F0C">
      <w:pPr>
        <w:jc w:val="both"/>
        <w:rPr>
          <w:rFonts w:ascii="Times New Roman" w:hAnsi="Times New Roman" w:cs="Times New Roman"/>
          <w:sz w:val="24"/>
          <w:szCs w:val="24"/>
        </w:rPr>
      </w:pPr>
      <w:proofErr w:type="gramStart"/>
      <w:r w:rsidRPr="00307F0C">
        <w:rPr>
          <w:rFonts w:ascii="Times New Roman" w:hAnsi="Times New Roman" w:cs="Times New Roman"/>
          <w:b/>
          <w:sz w:val="24"/>
          <w:szCs w:val="24"/>
        </w:rPr>
        <w:t>b) Araştırma ve Geliştirme Projesi</w:t>
      </w:r>
      <w:r w:rsidR="00F511B7">
        <w:rPr>
          <w:rFonts w:ascii="Times New Roman" w:hAnsi="Times New Roman" w:cs="Times New Roman"/>
          <w:b/>
          <w:sz w:val="24"/>
          <w:szCs w:val="24"/>
        </w:rPr>
        <w:t>(Ar-Ge)</w:t>
      </w:r>
      <w:r w:rsidRPr="00307F0C">
        <w:rPr>
          <w:rFonts w:ascii="Times New Roman" w:hAnsi="Times New Roman" w:cs="Times New Roman"/>
          <w:b/>
          <w:sz w:val="24"/>
          <w:szCs w:val="24"/>
        </w:rPr>
        <w:t>:</w:t>
      </w:r>
      <w:r w:rsidRPr="00307F0C">
        <w:rPr>
          <w:rFonts w:ascii="Times New Roman" w:hAnsi="Times New Roman" w:cs="Times New Roman"/>
          <w:sz w:val="24"/>
          <w:szCs w:val="24"/>
        </w:rPr>
        <w:t xml:space="preserv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projeleri,</w:t>
      </w:r>
      <w:proofErr w:type="gramEnd"/>
    </w:p>
    <w:p w14:paraId="78F20A79" w14:textId="172BB8F3" w:rsidR="00307F0C" w:rsidRPr="00307F0C" w:rsidRDefault="00307F0C" w:rsidP="00307F0C">
      <w:pPr>
        <w:jc w:val="both"/>
        <w:rPr>
          <w:rFonts w:ascii="Times New Roman" w:hAnsi="Times New Roman" w:cs="Times New Roman"/>
          <w:sz w:val="24"/>
          <w:szCs w:val="24"/>
        </w:rPr>
      </w:pPr>
      <w:proofErr w:type="gramStart"/>
      <w:r w:rsidRPr="00307F0C">
        <w:rPr>
          <w:rFonts w:ascii="Times New Roman" w:hAnsi="Times New Roman" w:cs="Times New Roman"/>
          <w:b/>
          <w:sz w:val="24"/>
          <w:szCs w:val="24"/>
        </w:rPr>
        <w:t>c) Araştırma ve Geliştirme Faaliyeti (Ar-Ge):</w:t>
      </w:r>
      <w:r w:rsidRPr="00307F0C">
        <w:rPr>
          <w:rFonts w:ascii="Times New Roman" w:hAnsi="Times New Roman" w:cs="Times New Roman"/>
          <w:sz w:val="24"/>
          <w:szCs w:val="24"/>
        </w:rPr>
        <w:t xml:space="preserve"> Araştırma ve geliştirme, kültür, insan ve toplumun bilgisinden oluşan bilgi dağarcığının artırılması ve bunun yeni süreç, sistem ve uygulamalar tasarlamak üzere kullanılması için sistematik</w:t>
      </w:r>
      <w:r w:rsidR="00FC1B3F">
        <w:rPr>
          <w:rFonts w:ascii="Times New Roman" w:hAnsi="Times New Roman" w:cs="Times New Roman"/>
          <w:sz w:val="24"/>
          <w:szCs w:val="24"/>
        </w:rPr>
        <w:t xml:space="preserve"> bir temelde yürütülen yaratıcı </w:t>
      </w:r>
      <w:r w:rsidRPr="00307F0C">
        <w:rPr>
          <w:rFonts w:ascii="Times New Roman" w:hAnsi="Times New Roman" w:cs="Times New Roman"/>
          <w:sz w:val="24"/>
          <w:szCs w:val="24"/>
        </w:rPr>
        <w:t>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14:paraId="7888AEF4"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ç) Yenilik:</w:t>
      </w:r>
      <w:r w:rsidRPr="00307F0C">
        <w:rPr>
          <w:rFonts w:ascii="Times New Roman" w:hAnsi="Times New Roman" w:cs="Times New Roman"/>
          <w:sz w:val="24"/>
          <w:szCs w:val="24"/>
        </w:rPr>
        <w:t xml:space="preserve"> Sosyal ve ekonomik ihtiyaçlara cevap verebilen, mevcut pazarlara başarıyla sunulabilecek ya da yeni pazarlar yaratabilecek; yeni bir ürün, hizmet, uygulama, yöntem veya iş modeli fikri ile oluşturulan süreçleri ve süreçlerin neticelerini,</w:t>
      </w:r>
    </w:p>
    <w:p w14:paraId="2EACAF2B" w14:textId="61017332"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d) Tasarım Faaliyeti:</w:t>
      </w:r>
      <w:r w:rsidRPr="00307F0C">
        <w:rPr>
          <w:rFonts w:ascii="Times New Roman" w:hAnsi="Times New Roman" w:cs="Times New Roman"/>
          <w:sz w:val="24"/>
          <w:szCs w:val="24"/>
        </w:rPr>
        <w:t xml:space="preserve"> Sanayi alanında ve </w:t>
      </w:r>
      <w:r w:rsidR="00F511B7">
        <w:rPr>
          <w:rFonts w:ascii="Times New Roman" w:hAnsi="Times New Roman" w:cs="Times New Roman"/>
          <w:sz w:val="24"/>
          <w:szCs w:val="24"/>
        </w:rPr>
        <w:t>Cumhurbaşkanı’nın</w:t>
      </w:r>
      <w:r w:rsidRPr="00307F0C">
        <w:rPr>
          <w:rFonts w:ascii="Times New Roman" w:hAnsi="Times New Roman" w:cs="Times New Roman"/>
          <w:sz w:val="24"/>
          <w:szCs w:val="24"/>
        </w:rPr>
        <w:t xml:space="preserve"> uygun göreceği diğer alanlarda katma değer ve rekabet avantajı yaratma potansiyeline haiz, ürün veya ürünlerin işlevselliğini artırma, geliştirme, iyileştirme ve farklılaştırmaya yönelik yenilikçi faaliyetlerin tümünü,</w:t>
      </w:r>
    </w:p>
    <w:p w14:paraId="31C8C715" w14:textId="77777777" w:rsidR="00307F0C" w:rsidRPr="00307F0C" w:rsidRDefault="00307F0C" w:rsidP="00307F0C">
      <w:pPr>
        <w:jc w:val="both"/>
        <w:rPr>
          <w:rFonts w:ascii="Times New Roman" w:hAnsi="Times New Roman" w:cs="Times New Roman"/>
          <w:sz w:val="24"/>
          <w:szCs w:val="24"/>
        </w:rPr>
      </w:pPr>
      <w:proofErr w:type="gramStart"/>
      <w:r w:rsidRPr="00307F0C">
        <w:rPr>
          <w:rFonts w:ascii="Times New Roman" w:hAnsi="Times New Roman" w:cs="Times New Roman"/>
          <w:b/>
          <w:sz w:val="24"/>
          <w:szCs w:val="24"/>
        </w:rPr>
        <w:lastRenderedPageBreak/>
        <w:t>e) Tasarım Projesi:</w:t>
      </w:r>
      <w:r w:rsidRPr="00307F0C">
        <w:rPr>
          <w:rFonts w:ascii="Times New Roman" w:hAnsi="Times New Roman" w:cs="Times New Roman"/>
          <w:sz w:val="24"/>
          <w:szCs w:val="24"/>
        </w:rPr>
        <w:t xml:space="preserve">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roofErr w:type="gramEnd"/>
    </w:p>
    <w:p w14:paraId="7E8A4EE3" w14:textId="77777777" w:rsidR="00307F0C" w:rsidRPr="00307F0C" w:rsidRDefault="00307F0C" w:rsidP="00307F0C">
      <w:pPr>
        <w:jc w:val="both"/>
        <w:rPr>
          <w:rFonts w:ascii="Times New Roman" w:hAnsi="Times New Roman" w:cs="Times New Roman"/>
          <w:sz w:val="24"/>
          <w:szCs w:val="24"/>
        </w:rPr>
      </w:pPr>
      <w:proofErr w:type="gramStart"/>
      <w:r w:rsidRPr="00307F0C">
        <w:rPr>
          <w:rFonts w:ascii="Times New Roman" w:hAnsi="Times New Roman" w:cs="Times New Roman"/>
          <w:sz w:val="24"/>
          <w:szCs w:val="24"/>
        </w:rPr>
        <w:t>ifade</w:t>
      </w:r>
      <w:proofErr w:type="gramEnd"/>
      <w:r w:rsidRPr="00307F0C">
        <w:rPr>
          <w:rFonts w:ascii="Times New Roman" w:hAnsi="Times New Roman" w:cs="Times New Roman"/>
          <w:sz w:val="24"/>
          <w:szCs w:val="24"/>
        </w:rPr>
        <w:t xml:space="preserve"> eder.</w:t>
      </w:r>
    </w:p>
    <w:p w14:paraId="1B2604B8"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 xml:space="preserve">Değerlendirme Komisyonu’nun Teşkili </w:t>
      </w:r>
    </w:p>
    <w:p w14:paraId="1C8FCBC8"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4-</w:t>
      </w:r>
      <w:r w:rsidRPr="00307F0C">
        <w:rPr>
          <w:rFonts w:ascii="Times New Roman" w:hAnsi="Times New Roman" w:cs="Times New Roman"/>
          <w:sz w:val="24"/>
          <w:szCs w:val="24"/>
        </w:rPr>
        <w:t xml:space="preserve"> (1) Değerlendirme Komisyonu aşağıdaki üyelerden oluşur:</w:t>
      </w:r>
    </w:p>
    <w:p w14:paraId="53896F54" w14:textId="77777777" w:rsidR="00307F0C" w:rsidRPr="00307F0C" w:rsidRDefault="00307F0C" w:rsidP="00307F0C">
      <w:pPr>
        <w:numPr>
          <w:ilvl w:val="0"/>
          <w:numId w:val="7"/>
        </w:numPr>
        <w:contextualSpacing/>
        <w:jc w:val="both"/>
        <w:rPr>
          <w:rFonts w:ascii="Times New Roman" w:hAnsi="Times New Roman" w:cs="Times New Roman"/>
          <w:sz w:val="24"/>
          <w:szCs w:val="24"/>
          <w:lang w:val="en-US"/>
        </w:rPr>
      </w:pPr>
      <w:proofErr w:type="spellStart"/>
      <w:r w:rsidRPr="00307F0C">
        <w:rPr>
          <w:rFonts w:ascii="Times New Roman" w:hAnsi="Times New Roman" w:cs="Times New Roman"/>
          <w:sz w:val="24"/>
          <w:szCs w:val="24"/>
          <w:lang w:val="en-US"/>
        </w:rPr>
        <w:t>Araştırmadan</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sorumlu</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Rektör</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Yardımcısı</w:t>
      </w:r>
      <w:proofErr w:type="spellEnd"/>
      <w:r w:rsidRPr="00307F0C">
        <w:rPr>
          <w:rFonts w:ascii="Times New Roman" w:hAnsi="Times New Roman" w:cs="Times New Roman"/>
          <w:sz w:val="24"/>
          <w:szCs w:val="24"/>
          <w:lang w:val="en-US"/>
        </w:rPr>
        <w:t>,</w:t>
      </w:r>
    </w:p>
    <w:p w14:paraId="5A80C1C8" w14:textId="77777777" w:rsidR="00307F0C" w:rsidRPr="00307F0C" w:rsidRDefault="00307F0C" w:rsidP="00307F0C">
      <w:pPr>
        <w:numPr>
          <w:ilvl w:val="0"/>
          <w:numId w:val="7"/>
        </w:numPr>
        <w:contextualSpacing/>
        <w:jc w:val="both"/>
        <w:rPr>
          <w:rFonts w:ascii="Times New Roman" w:hAnsi="Times New Roman" w:cs="Times New Roman"/>
          <w:sz w:val="24"/>
          <w:szCs w:val="24"/>
          <w:lang w:val="en-US"/>
        </w:rPr>
      </w:pPr>
      <w:proofErr w:type="spellStart"/>
      <w:r w:rsidRPr="00307F0C">
        <w:rPr>
          <w:rFonts w:ascii="Times New Roman" w:hAnsi="Times New Roman" w:cs="Times New Roman"/>
          <w:sz w:val="24"/>
          <w:szCs w:val="24"/>
          <w:lang w:val="en-US"/>
        </w:rPr>
        <w:t>Bilimsel</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Araştırma</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Projeleri</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Birimi</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Koordinatörü</w:t>
      </w:r>
      <w:proofErr w:type="spellEnd"/>
      <w:r w:rsidRPr="00307F0C">
        <w:rPr>
          <w:rFonts w:ascii="Times New Roman" w:hAnsi="Times New Roman" w:cs="Times New Roman"/>
          <w:sz w:val="24"/>
          <w:szCs w:val="24"/>
          <w:lang w:val="en-US"/>
        </w:rPr>
        <w:t>,</w:t>
      </w:r>
    </w:p>
    <w:p w14:paraId="1896EE73" w14:textId="77777777" w:rsidR="00307F0C" w:rsidRPr="00307F0C" w:rsidRDefault="00307F0C" w:rsidP="00307F0C">
      <w:pPr>
        <w:numPr>
          <w:ilvl w:val="0"/>
          <w:numId w:val="7"/>
        </w:numPr>
        <w:contextualSpacing/>
        <w:jc w:val="both"/>
        <w:rPr>
          <w:rFonts w:ascii="Times New Roman" w:hAnsi="Times New Roman" w:cs="Times New Roman"/>
          <w:sz w:val="24"/>
          <w:szCs w:val="24"/>
          <w:lang w:val="en-US"/>
        </w:rPr>
      </w:pPr>
      <w:proofErr w:type="spellStart"/>
      <w:r w:rsidRPr="00307F0C">
        <w:rPr>
          <w:rFonts w:ascii="Times New Roman" w:hAnsi="Times New Roman" w:cs="Times New Roman"/>
          <w:sz w:val="24"/>
          <w:szCs w:val="24"/>
          <w:lang w:val="en-US"/>
        </w:rPr>
        <w:t>Rektör</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tarafından</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Üniversite</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bünyesindeki</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farklı</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akademik</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alanların</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temsili</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göz</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önünde</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tutularak</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görevlendirilen</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öğretim</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üyeleri</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olmak</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üzere</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en</w:t>
      </w:r>
      <w:proofErr w:type="spellEnd"/>
      <w:r w:rsidRPr="00307F0C">
        <w:rPr>
          <w:rFonts w:ascii="Times New Roman" w:hAnsi="Times New Roman" w:cs="Times New Roman"/>
          <w:sz w:val="24"/>
          <w:szCs w:val="24"/>
          <w:lang w:val="en-US"/>
        </w:rPr>
        <w:t xml:space="preserve"> </w:t>
      </w:r>
      <w:proofErr w:type="spellStart"/>
      <w:proofErr w:type="gramStart"/>
      <w:r w:rsidRPr="00307F0C">
        <w:rPr>
          <w:rFonts w:ascii="Times New Roman" w:hAnsi="Times New Roman" w:cs="Times New Roman"/>
          <w:sz w:val="24"/>
          <w:szCs w:val="24"/>
          <w:lang w:val="en-US"/>
        </w:rPr>
        <w:t>az</w:t>
      </w:r>
      <w:proofErr w:type="spellEnd"/>
      <w:proofErr w:type="gram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beş</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ve</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en</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fazla</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dokuz</w:t>
      </w:r>
      <w:proofErr w:type="spellEnd"/>
      <w:r w:rsidRPr="00307F0C">
        <w:rPr>
          <w:rFonts w:ascii="Times New Roman" w:hAnsi="Times New Roman" w:cs="Times New Roman"/>
          <w:sz w:val="24"/>
          <w:szCs w:val="24"/>
          <w:lang w:val="en-US"/>
        </w:rPr>
        <w:t xml:space="preserve"> </w:t>
      </w:r>
      <w:proofErr w:type="spellStart"/>
      <w:r w:rsidRPr="00307F0C">
        <w:rPr>
          <w:rFonts w:ascii="Times New Roman" w:hAnsi="Times New Roman" w:cs="Times New Roman"/>
          <w:sz w:val="24"/>
          <w:szCs w:val="24"/>
          <w:lang w:val="en-US"/>
        </w:rPr>
        <w:t>kişi</w:t>
      </w:r>
      <w:proofErr w:type="spellEnd"/>
      <w:r w:rsidRPr="00307F0C">
        <w:rPr>
          <w:rFonts w:ascii="Times New Roman" w:hAnsi="Times New Roman" w:cs="Times New Roman"/>
          <w:sz w:val="24"/>
          <w:szCs w:val="24"/>
          <w:lang w:val="en-US"/>
        </w:rPr>
        <w:t>.</w:t>
      </w:r>
    </w:p>
    <w:p w14:paraId="71466E9E"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sz w:val="24"/>
          <w:szCs w:val="24"/>
        </w:rPr>
        <w:t>Komisyon Başkanı, araştırmadan sorumlu Rektör Yardımcısıdır. Farklı akademik alanları temsilen görevlendirilen ve (c) fıkrasında ifade edilen üyeler, üç yıllığına görevlendirilir; görev süresi bitmeden ayrılan üye yerine Rektör tarafından kalan süreyi tamamlamak üzere yeni üye görevlendirilir.</w:t>
      </w:r>
    </w:p>
    <w:p w14:paraId="360E901F"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Değerlendirme Komisyonu’nun Görevleri</w:t>
      </w:r>
    </w:p>
    <w:p w14:paraId="67BBBE51"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5</w:t>
      </w:r>
      <w:r w:rsidRPr="00307F0C">
        <w:rPr>
          <w:rFonts w:ascii="Times New Roman" w:hAnsi="Times New Roman" w:cs="Times New Roman"/>
          <w:sz w:val="24"/>
          <w:szCs w:val="24"/>
        </w:rPr>
        <w:t>- (1) Değerlendirme Komisyonun görevleri aşağıda belirtilmiştir:</w:t>
      </w:r>
    </w:p>
    <w:p w14:paraId="28810717"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sz w:val="24"/>
          <w:szCs w:val="24"/>
        </w:rPr>
        <w:t xml:space="preserve">a) Dokuz Eylül Üniversitesi Döner Sermaye İşletmesi mevzuatı çerçevesinde yapılabilecek araştırma ve geliştirme, tasarım ve yenilik proje/faaliyetlerinin “Üniversite-Sanayi İşbirliği Projeleri” kapsamında bulunup bulunmadığı hususunun tespiti için, 2547 sayılı Yükseköğretim Kanunu’nun 58 inci maddesi (k) fıkrasına göre değerlendirme </w:t>
      </w:r>
      <w:proofErr w:type="gramStart"/>
      <w:r w:rsidRPr="00307F0C">
        <w:rPr>
          <w:rFonts w:ascii="Times New Roman" w:hAnsi="Times New Roman" w:cs="Times New Roman"/>
          <w:sz w:val="24"/>
          <w:szCs w:val="24"/>
        </w:rPr>
        <w:t>kriterlerini</w:t>
      </w:r>
      <w:proofErr w:type="gramEnd"/>
      <w:r w:rsidRPr="00307F0C">
        <w:rPr>
          <w:rFonts w:ascii="Times New Roman" w:hAnsi="Times New Roman" w:cs="Times New Roman"/>
          <w:sz w:val="24"/>
          <w:szCs w:val="24"/>
        </w:rPr>
        <w:t xml:space="preserve"> belirlemek ve gerektiğinde güncellemek. </w:t>
      </w:r>
    </w:p>
    <w:p w14:paraId="78F9B2C7"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sz w:val="24"/>
          <w:szCs w:val="24"/>
        </w:rPr>
        <w:t xml:space="preserve">b) 2547 sayılı Yükseköğretim Kanunu’nun 58 inci maddesinin (k) fıkrası ile getirilmiş olan hak ve muafiyetler kapsamında yapılması öngörülen projeyi veya faaliyeti araştırma, geliştirme, tasarım ve yenilik </w:t>
      </w:r>
      <w:proofErr w:type="gramStart"/>
      <w:r w:rsidRPr="00307F0C">
        <w:rPr>
          <w:rFonts w:ascii="Times New Roman" w:hAnsi="Times New Roman" w:cs="Times New Roman"/>
          <w:sz w:val="24"/>
          <w:szCs w:val="24"/>
        </w:rPr>
        <w:t>kriterlerine</w:t>
      </w:r>
      <w:proofErr w:type="gramEnd"/>
      <w:r w:rsidRPr="00307F0C">
        <w:rPr>
          <w:rFonts w:ascii="Times New Roman" w:hAnsi="Times New Roman" w:cs="Times New Roman"/>
          <w:sz w:val="24"/>
          <w:szCs w:val="24"/>
        </w:rPr>
        <w:t xml:space="preserve"> uygunluğunu belirlemek. </w:t>
      </w:r>
    </w:p>
    <w:p w14:paraId="1E4C69B1"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sz w:val="24"/>
          <w:szCs w:val="24"/>
        </w:rPr>
        <w:t xml:space="preserve">c) Değerlendirme sonuçlarını Üniversite Yönetim Kurulu’na sunmak. </w:t>
      </w:r>
    </w:p>
    <w:p w14:paraId="747F6644"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Değerlendirme Komisyonu’nun Çalışma Usul ve Esasları</w:t>
      </w:r>
    </w:p>
    <w:p w14:paraId="56833D08" w14:textId="0FAD2DD8"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6-</w:t>
      </w:r>
      <w:r w:rsidRPr="00307F0C">
        <w:rPr>
          <w:rFonts w:ascii="Times New Roman" w:hAnsi="Times New Roman" w:cs="Times New Roman"/>
          <w:sz w:val="24"/>
          <w:szCs w:val="24"/>
        </w:rPr>
        <w:t xml:space="preserve">  (1) Komisyonun çalışma usul ve esasları ile toplantı</w:t>
      </w:r>
      <w:r w:rsidR="00F511B7">
        <w:rPr>
          <w:rFonts w:ascii="Times New Roman" w:hAnsi="Times New Roman" w:cs="Times New Roman"/>
          <w:sz w:val="24"/>
          <w:szCs w:val="24"/>
        </w:rPr>
        <w:t xml:space="preserve"> ve karar</w:t>
      </w:r>
      <w:r w:rsidRPr="00307F0C">
        <w:rPr>
          <w:rFonts w:ascii="Times New Roman" w:hAnsi="Times New Roman" w:cs="Times New Roman"/>
          <w:sz w:val="24"/>
          <w:szCs w:val="24"/>
        </w:rPr>
        <w:t xml:space="preserve"> nisabı aşağıda belirtilmiştir. </w:t>
      </w:r>
    </w:p>
    <w:p w14:paraId="03C93F57" w14:textId="77777777" w:rsidR="00307F0C" w:rsidRPr="00307F0C" w:rsidRDefault="00307F0C" w:rsidP="00307F0C">
      <w:pPr>
        <w:spacing w:after="120"/>
        <w:jc w:val="both"/>
        <w:rPr>
          <w:rFonts w:ascii="Times New Roman" w:hAnsi="Times New Roman" w:cs="Times New Roman"/>
          <w:b/>
          <w:sz w:val="24"/>
          <w:szCs w:val="24"/>
        </w:rPr>
      </w:pPr>
      <w:r w:rsidRPr="00307F0C">
        <w:rPr>
          <w:rFonts w:ascii="Times New Roman" w:hAnsi="Times New Roman" w:cs="Times New Roman"/>
          <w:sz w:val="24"/>
          <w:szCs w:val="24"/>
        </w:rPr>
        <w:t>a)</w:t>
      </w:r>
      <w:r w:rsidRPr="00307F0C">
        <w:rPr>
          <w:rFonts w:ascii="Times New Roman" w:hAnsi="Times New Roman" w:cs="Times New Roman"/>
          <w:b/>
          <w:sz w:val="24"/>
          <w:szCs w:val="24"/>
        </w:rPr>
        <w:t xml:space="preserve"> </w:t>
      </w:r>
      <w:r w:rsidRPr="00307F0C">
        <w:rPr>
          <w:rFonts w:ascii="Times New Roman" w:hAnsi="Times New Roman" w:cs="Times New Roman"/>
          <w:sz w:val="24"/>
          <w:szCs w:val="24"/>
        </w:rPr>
        <w:t>Komisyon olağan olarak davet üzerine yılda en az iki kez toplanır.</w:t>
      </w:r>
    </w:p>
    <w:p w14:paraId="5A8FA181" w14:textId="01C4616F"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b) Komisyon, başvuru olması durumunda salt çoğunluk ile toplanır</w:t>
      </w:r>
      <w:r w:rsidR="00F511B7">
        <w:rPr>
          <w:rFonts w:ascii="Times New Roman" w:hAnsi="Times New Roman" w:cs="Times New Roman"/>
          <w:sz w:val="24"/>
          <w:szCs w:val="24"/>
        </w:rPr>
        <w:t>, salt çoğunluk ile karar alınır</w:t>
      </w:r>
      <w:r w:rsidRPr="00307F0C">
        <w:rPr>
          <w:rFonts w:ascii="Times New Roman" w:hAnsi="Times New Roman" w:cs="Times New Roman"/>
          <w:sz w:val="24"/>
          <w:szCs w:val="24"/>
        </w:rPr>
        <w:t>.</w:t>
      </w:r>
    </w:p>
    <w:p w14:paraId="5333B4D8"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c)</w:t>
      </w:r>
      <w:r w:rsidRPr="00307F0C">
        <w:rPr>
          <w:rFonts w:ascii="Times New Roman" w:hAnsi="Times New Roman" w:cs="Times New Roman"/>
          <w:b/>
          <w:sz w:val="24"/>
          <w:szCs w:val="24"/>
        </w:rPr>
        <w:t xml:space="preserve"> </w:t>
      </w:r>
      <w:r w:rsidRPr="00307F0C">
        <w:rPr>
          <w:rFonts w:ascii="Times New Roman" w:hAnsi="Times New Roman" w:cs="Times New Roman"/>
          <w:sz w:val="24"/>
          <w:szCs w:val="24"/>
        </w:rPr>
        <w:t>Komisyon, yapılan başvurunun değerlendirilmesinde gerektiğinde bilirkişi talep edebilir.</w:t>
      </w:r>
    </w:p>
    <w:p w14:paraId="01AD9A4A"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ç)</w:t>
      </w:r>
      <w:r w:rsidRPr="00307F0C">
        <w:rPr>
          <w:rFonts w:ascii="Times New Roman" w:hAnsi="Times New Roman" w:cs="Times New Roman"/>
          <w:b/>
          <w:sz w:val="24"/>
          <w:szCs w:val="24"/>
        </w:rPr>
        <w:t xml:space="preserve"> </w:t>
      </w:r>
      <w:r w:rsidRPr="00307F0C">
        <w:rPr>
          <w:rFonts w:ascii="Times New Roman" w:hAnsi="Times New Roman" w:cs="Times New Roman"/>
          <w:sz w:val="24"/>
          <w:szCs w:val="24"/>
        </w:rPr>
        <w:t>Komisyonun almış olduğu kararlar Üniversite Yönetim Kurulu’nca nihai karara bağlanır.</w:t>
      </w:r>
    </w:p>
    <w:p w14:paraId="7C04B7DC" w14:textId="61D24B14" w:rsidR="00307F0C" w:rsidRPr="00307F0C" w:rsidRDefault="00307F0C" w:rsidP="00F511B7">
      <w:pPr>
        <w:spacing w:after="120"/>
        <w:jc w:val="both"/>
        <w:rPr>
          <w:rFonts w:ascii="Times New Roman" w:hAnsi="Times New Roman" w:cs="Times New Roman"/>
          <w:sz w:val="24"/>
          <w:szCs w:val="24"/>
        </w:rPr>
      </w:pPr>
      <w:r w:rsidRPr="00307F0C">
        <w:rPr>
          <w:rFonts w:ascii="Times New Roman" w:hAnsi="Times New Roman" w:cs="Times New Roman"/>
          <w:sz w:val="24"/>
          <w:szCs w:val="24"/>
        </w:rPr>
        <w:t xml:space="preserve">d)  Komisyon çalışmalarına ilişkin ilgili Birim tarafından yapılan teklif, </w:t>
      </w:r>
      <w:r w:rsidR="00F511B7">
        <w:rPr>
          <w:rFonts w:ascii="Times New Roman" w:hAnsi="Times New Roman" w:cs="Times New Roman"/>
          <w:sz w:val="24"/>
          <w:szCs w:val="24"/>
        </w:rPr>
        <w:t xml:space="preserve">Dokuz Eylül Üniversitesi </w:t>
      </w:r>
      <w:r w:rsidR="00F511B7" w:rsidRPr="00F511B7">
        <w:rPr>
          <w:rFonts w:ascii="Times New Roman" w:hAnsi="Times New Roman" w:cs="Times New Roman"/>
          <w:sz w:val="24"/>
          <w:szCs w:val="24"/>
        </w:rPr>
        <w:t>Üniversite-Sanayi İşbirliği Kapsamında Yürütülen Araştırma Ve Geliştirme, Tasarım Ve Yenilik Faaliyet Ve Proj</w:t>
      </w:r>
      <w:r w:rsidR="00F511B7">
        <w:rPr>
          <w:rFonts w:ascii="Times New Roman" w:hAnsi="Times New Roman" w:cs="Times New Roman"/>
          <w:sz w:val="24"/>
          <w:szCs w:val="24"/>
        </w:rPr>
        <w:t>elerini Değerlendirme Komisyonu’</w:t>
      </w:r>
      <w:r w:rsidRPr="00307F0C">
        <w:rPr>
          <w:rFonts w:ascii="Times New Roman" w:hAnsi="Times New Roman" w:cs="Times New Roman"/>
          <w:sz w:val="24"/>
          <w:szCs w:val="24"/>
        </w:rPr>
        <w:t xml:space="preserve">na iletilir. Komisyon kararları Üniversite Yönetim Kurulu’nda görüşülmek üzere Genel Sekreterliğe iletilir. </w:t>
      </w:r>
      <w:r w:rsidRPr="00307F0C">
        <w:rPr>
          <w:rFonts w:ascii="Times New Roman" w:hAnsi="Times New Roman" w:cs="Times New Roman"/>
          <w:sz w:val="24"/>
          <w:szCs w:val="24"/>
        </w:rPr>
        <w:lastRenderedPageBreak/>
        <w:t>Üniversite Yönetim Kurulu’nda alınan karar ilgili Dekanlık/Müdürlük ve Döner Sermaye İşletmesi Müdürlüğüne gönderilir.</w:t>
      </w:r>
    </w:p>
    <w:p w14:paraId="5C0E6EDB"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Proje Başvuru Süreci</w:t>
      </w:r>
    </w:p>
    <w:p w14:paraId="30BFA2BF" w14:textId="77777777" w:rsidR="00307F0C" w:rsidRPr="00307F0C" w:rsidRDefault="00307F0C" w:rsidP="00307F0C">
      <w:pPr>
        <w:jc w:val="both"/>
        <w:rPr>
          <w:rFonts w:ascii="Times New Roman" w:hAnsi="Times New Roman" w:cs="Times New Roman"/>
          <w:sz w:val="24"/>
          <w:szCs w:val="24"/>
        </w:rPr>
      </w:pPr>
      <w:proofErr w:type="gramStart"/>
      <w:r w:rsidRPr="00307F0C">
        <w:rPr>
          <w:rFonts w:ascii="Times New Roman" w:hAnsi="Times New Roman" w:cs="Times New Roman"/>
          <w:b/>
          <w:sz w:val="24"/>
          <w:szCs w:val="24"/>
        </w:rPr>
        <w:t>Madde 7-</w:t>
      </w:r>
      <w:r w:rsidRPr="00307F0C">
        <w:rPr>
          <w:rFonts w:ascii="Times New Roman" w:hAnsi="Times New Roman" w:cs="Times New Roman"/>
          <w:sz w:val="24"/>
          <w:szCs w:val="24"/>
        </w:rPr>
        <w:t xml:space="preserve"> (1) Öğretim elemanı başvurusunu </w:t>
      </w:r>
      <w:proofErr w:type="spellStart"/>
      <w:r w:rsidRPr="00307F0C">
        <w:rPr>
          <w:rFonts w:ascii="Times New Roman" w:hAnsi="Times New Roman" w:cs="Times New Roman"/>
          <w:sz w:val="24"/>
          <w:szCs w:val="24"/>
        </w:rPr>
        <w:t>Ek’te</w:t>
      </w:r>
      <w:proofErr w:type="spellEnd"/>
      <w:r w:rsidRPr="00307F0C">
        <w:rPr>
          <w:rFonts w:ascii="Times New Roman" w:hAnsi="Times New Roman" w:cs="Times New Roman"/>
          <w:sz w:val="24"/>
          <w:szCs w:val="24"/>
        </w:rPr>
        <w:t xml:space="preserve"> yer alan Proje/Faaliyet Başvuru Formu ve matbu dilekçeyi eksiksiz doldurarak, gerekli diğer belgeleri ekledikten sonra ilgili Dekanlık/Müdürlüğe yapar; başvuru Değerlendirme Komisyonu’na iletilir 2547 sayılı Yükseköğretim Kanunu’nun 58 inci maddenin (k) fıkrası kapsamında değerlendirilecek olan proje ve faaliyetlerin araştırma ve geliştirme, tasarım ve yenilik projeleri ile faaliyetleri tanımına uygun olması gerekmektedir. </w:t>
      </w:r>
      <w:proofErr w:type="gramEnd"/>
    </w:p>
    <w:p w14:paraId="408005FE"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Projelerin Değerlendirilmesi, İzlenmesi ve Sonuçlandırılmasında Dikkate Alınacak İlke ve Esaslar</w:t>
      </w:r>
    </w:p>
    <w:p w14:paraId="0A72B63F"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 xml:space="preserve">Madde 8- </w:t>
      </w:r>
      <w:r w:rsidRPr="00307F0C">
        <w:rPr>
          <w:rFonts w:ascii="Times New Roman" w:hAnsi="Times New Roman" w:cs="Times New Roman"/>
          <w:sz w:val="24"/>
          <w:szCs w:val="24"/>
        </w:rPr>
        <w:t>(1) Projelerin değerlendirilmesi, izlenmesi ve sonuçlandırılmasında dikkate alınacak ilke ve esaslar şunlardır:</w:t>
      </w:r>
    </w:p>
    <w:p w14:paraId="6DC6419C" w14:textId="77777777" w:rsidR="00307F0C" w:rsidRPr="00307F0C" w:rsidRDefault="00307F0C" w:rsidP="00307F0C">
      <w:pPr>
        <w:spacing w:before="240"/>
        <w:jc w:val="both"/>
        <w:rPr>
          <w:rFonts w:ascii="Times New Roman" w:hAnsi="Times New Roman" w:cs="Times New Roman"/>
          <w:sz w:val="24"/>
          <w:szCs w:val="24"/>
        </w:rPr>
      </w:pPr>
      <w:r w:rsidRPr="00307F0C">
        <w:rPr>
          <w:rFonts w:ascii="Times New Roman" w:hAnsi="Times New Roman" w:cs="Times New Roman"/>
          <w:sz w:val="24"/>
          <w:szCs w:val="24"/>
        </w:rPr>
        <w:t>a) Özel sektör öz kaynakları tarafından finanse edilen projelerde öğretim elemanı projenin en az altı ay süren bir iş paketinde çalışıyor olmalıdır.</w:t>
      </w:r>
    </w:p>
    <w:p w14:paraId="69CFFCBF" w14:textId="5B972DC2" w:rsidR="00307F0C" w:rsidRPr="00307F0C" w:rsidRDefault="00307F0C" w:rsidP="00307F0C">
      <w:pPr>
        <w:spacing w:before="240"/>
        <w:jc w:val="both"/>
        <w:rPr>
          <w:rFonts w:ascii="Times New Roman" w:hAnsi="Times New Roman" w:cs="Times New Roman"/>
          <w:sz w:val="24"/>
          <w:szCs w:val="24"/>
        </w:rPr>
      </w:pPr>
      <w:r w:rsidRPr="00307F0C">
        <w:rPr>
          <w:rFonts w:ascii="Times New Roman" w:hAnsi="Times New Roman" w:cs="Times New Roman"/>
          <w:sz w:val="24"/>
          <w:szCs w:val="24"/>
        </w:rPr>
        <w:t xml:space="preserve">b) TÜBİTAK ve diğer ulusal/uluslararası kuruluşlarca desteklenen ar-ge projelerinde süre </w:t>
      </w:r>
      <w:proofErr w:type="spellStart"/>
      <w:r w:rsidRPr="00307F0C">
        <w:rPr>
          <w:rFonts w:ascii="Times New Roman" w:hAnsi="Times New Roman" w:cs="Times New Roman"/>
          <w:sz w:val="24"/>
          <w:szCs w:val="24"/>
        </w:rPr>
        <w:t>kısıtı</w:t>
      </w:r>
      <w:proofErr w:type="spellEnd"/>
      <w:r w:rsidR="00F511B7">
        <w:rPr>
          <w:rFonts w:ascii="Times New Roman" w:hAnsi="Times New Roman" w:cs="Times New Roman"/>
          <w:sz w:val="24"/>
          <w:szCs w:val="24"/>
        </w:rPr>
        <w:t xml:space="preserve"> ve projedeki görev </w:t>
      </w:r>
      <w:proofErr w:type="spellStart"/>
      <w:r w:rsidR="00F511B7">
        <w:rPr>
          <w:rFonts w:ascii="Times New Roman" w:hAnsi="Times New Roman" w:cs="Times New Roman"/>
          <w:sz w:val="24"/>
          <w:szCs w:val="24"/>
        </w:rPr>
        <w:t>kısıtı</w:t>
      </w:r>
      <w:proofErr w:type="spellEnd"/>
      <w:r w:rsidRPr="00307F0C">
        <w:rPr>
          <w:rFonts w:ascii="Times New Roman" w:hAnsi="Times New Roman" w:cs="Times New Roman"/>
          <w:sz w:val="24"/>
          <w:szCs w:val="24"/>
        </w:rPr>
        <w:t xml:space="preserve"> aranmaz.</w:t>
      </w:r>
    </w:p>
    <w:p w14:paraId="6B202DFC" w14:textId="77777777" w:rsidR="00307F0C" w:rsidRPr="00307F0C" w:rsidRDefault="00307F0C" w:rsidP="00307F0C">
      <w:pPr>
        <w:spacing w:before="240"/>
        <w:jc w:val="both"/>
        <w:rPr>
          <w:rFonts w:ascii="Times New Roman" w:hAnsi="Times New Roman" w:cs="Times New Roman"/>
          <w:sz w:val="24"/>
          <w:szCs w:val="24"/>
        </w:rPr>
      </w:pPr>
      <w:r w:rsidRPr="00307F0C">
        <w:rPr>
          <w:rFonts w:ascii="Times New Roman" w:hAnsi="Times New Roman" w:cs="Times New Roman"/>
          <w:sz w:val="24"/>
          <w:szCs w:val="24"/>
        </w:rPr>
        <w:t xml:space="preserve">c) Projenin başladığı tarihten itibaren 6 ayda bir olmak üzere proje yürütücüleri, yürüttükleri projeler hakkında geçmiş dönemdeki çalışmalarla ilgili bilgilerin yer aldığı ara raporlarını ve proje süresi sonunda sonuç raporunu hazırlar ve Komisyona değerlendirmek üzere sunar. </w:t>
      </w:r>
    </w:p>
    <w:p w14:paraId="4C910D63" w14:textId="77777777" w:rsidR="00307F0C" w:rsidRPr="00307F0C" w:rsidRDefault="00307F0C" w:rsidP="00307F0C">
      <w:pPr>
        <w:spacing w:before="240"/>
        <w:jc w:val="both"/>
        <w:rPr>
          <w:rFonts w:ascii="Times New Roman" w:hAnsi="Times New Roman" w:cs="Times New Roman"/>
          <w:sz w:val="24"/>
          <w:szCs w:val="24"/>
        </w:rPr>
      </w:pPr>
      <w:r w:rsidRPr="00307F0C">
        <w:rPr>
          <w:rFonts w:ascii="Times New Roman" w:hAnsi="Times New Roman" w:cs="Times New Roman"/>
          <w:sz w:val="24"/>
          <w:szCs w:val="24"/>
        </w:rPr>
        <w:t>ç) Komisyon tarafından uygun bulunmayan raporlar hakkında ilgili mevzuat çerçevesinde işlem gerçekleştirilir.</w:t>
      </w:r>
    </w:p>
    <w:p w14:paraId="73BB7E15"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Ar-Ge, Tasarım ve Yenilik Faaliyeti Olarak Kabul Edilmeyecek Faaliyet ve Projeler</w:t>
      </w:r>
    </w:p>
    <w:p w14:paraId="7AE0D3C7" w14:textId="51C3501B"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9-</w:t>
      </w:r>
      <w:r w:rsidRPr="00307F0C">
        <w:rPr>
          <w:rFonts w:ascii="Times New Roman" w:hAnsi="Times New Roman" w:cs="Times New Roman"/>
          <w:sz w:val="24"/>
          <w:szCs w:val="24"/>
        </w:rPr>
        <w:t xml:space="preserve">  (1) Aşağıdaki faaliyet ve projeler Ar-Ge</w:t>
      </w:r>
      <w:r w:rsidR="00F511B7">
        <w:rPr>
          <w:rFonts w:ascii="Times New Roman" w:hAnsi="Times New Roman" w:cs="Times New Roman"/>
          <w:sz w:val="24"/>
          <w:szCs w:val="24"/>
        </w:rPr>
        <w:t xml:space="preserve"> projesi ve</w:t>
      </w:r>
      <w:r w:rsidRPr="00307F0C">
        <w:rPr>
          <w:rFonts w:ascii="Times New Roman" w:hAnsi="Times New Roman" w:cs="Times New Roman"/>
          <w:sz w:val="24"/>
          <w:szCs w:val="24"/>
        </w:rPr>
        <w:t xml:space="preserve"> faaliyeti kapsamında değerlendirilmez:</w:t>
      </w:r>
    </w:p>
    <w:p w14:paraId="1E2965B7"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 xml:space="preserve">a) Pazarlama faaliyetleri, piyasa taramaları, pazar araştırması ya da satış </w:t>
      </w:r>
      <w:proofErr w:type="gramStart"/>
      <w:r w:rsidRPr="00307F0C">
        <w:rPr>
          <w:rFonts w:ascii="Times New Roman" w:hAnsi="Times New Roman" w:cs="Times New Roman"/>
          <w:sz w:val="24"/>
          <w:szCs w:val="24"/>
        </w:rPr>
        <w:t>promosyonu</w:t>
      </w:r>
      <w:proofErr w:type="gramEnd"/>
      <w:r w:rsidRPr="00307F0C">
        <w:rPr>
          <w:rFonts w:ascii="Times New Roman" w:hAnsi="Times New Roman" w:cs="Times New Roman"/>
          <w:sz w:val="24"/>
          <w:szCs w:val="24"/>
        </w:rPr>
        <w:t>,</w:t>
      </w:r>
    </w:p>
    <w:p w14:paraId="352FF107"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b) Kalite kontrol,</w:t>
      </w:r>
    </w:p>
    <w:p w14:paraId="0B3E6154"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c) Sosyal bilimlerdeki araştırmalar,</w:t>
      </w:r>
    </w:p>
    <w:p w14:paraId="73288770"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ç) Petrol, doğalgaz, maden rezervleri arama ve sondaj faaliyetleri,</w:t>
      </w:r>
    </w:p>
    <w:p w14:paraId="74E0CF2B" w14:textId="16BCA1F7" w:rsidR="00307F0C" w:rsidRPr="00307F0C" w:rsidRDefault="00F511B7" w:rsidP="00307F0C">
      <w:pPr>
        <w:spacing w:after="120"/>
        <w:jc w:val="both"/>
        <w:rPr>
          <w:rFonts w:ascii="Times New Roman" w:hAnsi="Times New Roman" w:cs="Times New Roman"/>
          <w:sz w:val="24"/>
          <w:szCs w:val="24"/>
        </w:rPr>
      </w:pPr>
      <w:r w:rsidRPr="00F511B7">
        <w:rPr>
          <w:rFonts w:ascii="Times New Roman" w:hAnsi="Times New Roman" w:cs="Times New Roman"/>
          <w:sz w:val="24"/>
          <w:szCs w:val="24"/>
        </w:rPr>
        <w:t>d) İlaç üretim izni öncesinde Faz-1 ya da Faz-2 çalışmalarından en az biri yurt içinde gerçekleştirilmeksizin yapılan Faz-3 klinik çalışmalar ile üretim izni sonrasında gerçekleştirilen klinik çalışmalar</w:t>
      </w:r>
      <w:r w:rsidR="00307F0C" w:rsidRPr="00F511B7">
        <w:rPr>
          <w:rFonts w:ascii="Times New Roman" w:hAnsi="Times New Roman" w:cs="Times New Roman"/>
          <w:sz w:val="24"/>
          <w:szCs w:val="24"/>
        </w:rPr>
        <w:t>,</w:t>
      </w:r>
    </w:p>
    <w:p w14:paraId="6F788BA5" w14:textId="377D49B0" w:rsidR="00307F0C" w:rsidRPr="00307F0C" w:rsidRDefault="00F511B7" w:rsidP="00307F0C">
      <w:pPr>
        <w:spacing w:after="120"/>
        <w:jc w:val="both"/>
        <w:rPr>
          <w:rFonts w:ascii="Times New Roman" w:hAnsi="Times New Roman" w:cs="Times New Roman"/>
          <w:sz w:val="24"/>
          <w:szCs w:val="24"/>
        </w:rPr>
      </w:pPr>
      <w:r>
        <w:rPr>
          <w:rFonts w:ascii="Times New Roman" w:hAnsi="Times New Roman" w:cs="Times New Roman"/>
          <w:sz w:val="24"/>
          <w:szCs w:val="24"/>
        </w:rPr>
        <w:t xml:space="preserve">e) </w:t>
      </w:r>
      <w:r w:rsidR="00307F0C" w:rsidRPr="00307F0C">
        <w:rPr>
          <w:rFonts w:ascii="Times New Roman" w:hAnsi="Times New Roman" w:cs="Times New Roman"/>
          <w:sz w:val="24"/>
          <w:szCs w:val="24"/>
        </w:rPr>
        <w:t>Ar-Ge projesi kapsamında olmaksızın icat edilmiş ya da mevcut geliştirilmiş süreçlerin kullanımı,</w:t>
      </w:r>
    </w:p>
    <w:p w14:paraId="7E922FD9"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f) Ar-Ge ve yenilik faaliyetlerine yönelik olmayan şekil, renk, dekorasyon ve benzeri estetik ve görsel değişiklikleri içeren biçimsel değişiklikler,</w:t>
      </w:r>
    </w:p>
    <w:p w14:paraId="4942A239"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lastRenderedPageBreak/>
        <w:t>g) Programlama dilleri ile işletim sistemleri hariç olmak üzere, internet sitelerinin ve benzerlerinin hazırlanmasına yardımcı mevcut yazılımların kullanılması suretiyle yapılan yazılım geliştirme faaliyetleri,</w:t>
      </w:r>
    </w:p>
    <w:p w14:paraId="1C56516E"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ğ) Yazılımlara ilişkin, bilimsel veya teknolojik ilerlemeler veya teknolojik belirsizliklerin çözülmesini içermeyen olağan ve tekrarlanan faaliyetler,</w:t>
      </w:r>
    </w:p>
    <w:p w14:paraId="367EB1F1"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h) Kuruluş ve örgütlenmeyle ilgili araştırma giderleri,</w:t>
      </w:r>
    </w:p>
    <w:p w14:paraId="357D413E"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ı) Üretim ve üretim altyapısına yönelik yapılan yatırım faaliyetleri, ticari üretimin planlanması ve seri üretim sürecine ilişkin harcamalar,</w:t>
      </w:r>
    </w:p>
    <w:p w14:paraId="213CC76F"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 xml:space="preserve">i) Numune verilmek amacıyla </w:t>
      </w:r>
      <w:proofErr w:type="gramStart"/>
      <w:r w:rsidRPr="00307F0C">
        <w:rPr>
          <w:rFonts w:ascii="Times New Roman" w:hAnsi="Times New Roman" w:cs="Times New Roman"/>
          <w:sz w:val="24"/>
          <w:szCs w:val="24"/>
        </w:rPr>
        <w:t>prototiplerden</w:t>
      </w:r>
      <w:proofErr w:type="gramEnd"/>
      <w:r w:rsidRPr="00307F0C">
        <w:rPr>
          <w:rFonts w:ascii="Times New Roman" w:hAnsi="Times New Roman" w:cs="Times New Roman"/>
          <w:sz w:val="24"/>
          <w:szCs w:val="24"/>
        </w:rPr>
        <w:t xml:space="preserve"> kopyalar çıkarılıp dağıtılması ve reklam amaçlı tüketici testleri,</w:t>
      </w:r>
    </w:p>
    <w:p w14:paraId="33BBB3FC" w14:textId="4F7788BE" w:rsidR="00307F0C" w:rsidRPr="00307F0C" w:rsidRDefault="00F511B7" w:rsidP="00307F0C">
      <w:pPr>
        <w:spacing w:after="120"/>
        <w:jc w:val="both"/>
        <w:rPr>
          <w:rFonts w:ascii="Times New Roman" w:hAnsi="Times New Roman" w:cs="Times New Roman"/>
          <w:sz w:val="24"/>
          <w:szCs w:val="24"/>
        </w:rPr>
      </w:pPr>
      <w:r>
        <w:rPr>
          <w:rFonts w:ascii="Times New Roman" w:hAnsi="Times New Roman" w:cs="Times New Roman"/>
          <w:sz w:val="24"/>
          <w:szCs w:val="24"/>
        </w:rPr>
        <w:t xml:space="preserve">j) </w:t>
      </w:r>
      <w:r w:rsidR="00307F0C" w:rsidRPr="00307F0C">
        <w:rPr>
          <w:rFonts w:ascii="Times New Roman" w:hAnsi="Times New Roman" w:cs="Times New Roman"/>
          <w:sz w:val="24"/>
          <w:szCs w:val="24"/>
        </w:rPr>
        <w:t>Ar-Ge projesi kapsamında olmaksızın yeni süreç, sistem veya ürün ortaya konulmasına hizmet etmeyen doğrudan veya gömülü teknoloji transferi,</w:t>
      </w:r>
    </w:p>
    <w:p w14:paraId="42F4890A"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k) Ar-Ge ve yenilik faaliyetleriyle geliştirilen ürüne veya sürece ilişkin fikrî mülkiyet haklarının edinimi dışında bu hakların korunmasına yönelik faaliyetler.</w:t>
      </w:r>
    </w:p>
    <w:p w14:paraId="3A3A0AD7"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l) Özel sektör, kamu sektörü ve sivil toplum örgütleri ile akademik birimler arasındaki protokoller kapsamında; hizmet alımı veya işbirliğine yönelik olarak yapılan danışmanlık, bilirkişilik faaliyetleri.</w:t>
      </w:r>
    </w:p>
    <w:p w14:paraId="5FBEBB83" w14:textId="37C5D025"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 xml:space="preserve">(2) Aşağıdaki faaliyetler tasarım ve yenilik faaliyeti </w:t>
      </w:r>
      <w:r w:rsidR="00F511B7">
        <w:rPr>
          <w:rFonts w:ascii="Times New Roman" w:hAnsi="Times New Roman" w:cs="Times New Roman"/>
          <w:sz w:val="24"/>
          <w:szCs w:val="24"/>
        </w:rPr>
        <w:t xml:space="preserve">ve projesi </w:t>
      </w:r>
      <w:r w:rsidRPr="00307F0C">
        <w:rPr>
          <w:rFonts w:ascii="Times New Roman" w:hAnsi="Times New Roman" w:cs="Times New Roman"/>
          <w:sz w:val="24"/>
          <w:szCs w:val="24"/>
        </w:rPr>
        <w:t>kapsamında değerlendirilmez:</w:t>
      </w:r>
    </w:p>
    <w:p w14:paraId="332C6F86"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 xml:space="preserve">a) Pazarlama faaliyetleri, piyasa taramaları, pazar araştırması ya da satış </w:t>
      </w:r>
      <w:proofErr w:type="gramStart"/>
      <w:r w:rsidRPr="00307F0C">
        <w:rPr>
          <w:rFonts w:ascii="Times New Roman" w:hAnsi="Times New Roman" w:cs="Times New Roman"/>
          <w:sz w:val="24"/>
          <w:szCs w:val="24"/>
        </w:rPr>
        <w:t>promosyonu</w:t>
      </w:r>
      <w:proofErr w:type="gramEnd"/>
      <w:r w:rsidRPr="00307F0C">
        <w:rPr>
          <w:rFonts w:ascii="Times New Roman" w:hAnsi="Times New Roman" w:cs="Times New Roman"/>
          <w:sz w:val="24"/>
          <w:szCs w:val="24"/>
        </w:rPr>
        <w:t>,</w:t>
      </w:r>
    </w:p>
    <w:p w14:paraId="4ABF46D7"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b) Kalite kontrol,</w:t>
      </w:r>
    </w:p>
    <w:p w14:paraId="270D73CF" w14:textId="2D09E658" w:rsidR="00307F0C" w:rsidRPr="00307F0C" w:rsidRDefault="00F511B7" w:rsidP="00307F0C">
      <w:pPr>
        <w:spacing w:after="120"/>
        <w:jc w:val="both"/>
        <w:rPr>
          <w:rFonts w:ascii="Times New Roman" w:hAnsi="Times New Roman" w:cs="Times New Roman"/>
          <w:sz w:val="24"/>
          <w:szCs w:val="24"/>
        </w:rPr>
      </w:pPr>
      <w:r>
        <w:rPr>
          <w:rFonts w:ascii="Times New Roman" w:hAnsi="Times New Roman" w:cs="Times New Roman"/>
          <w:sz w:val="24"/>
          <w:szCs w:val="24"/>
        </w:rPr>
        <w:t>c) T</w:t>
      </w:r>
      <w:r w:rsidR="00307F0C" w:rsidRPr="00307F0C">
        <w:rPr>
          <w:rFonts w:ascii="Times New Roman" w:hAnsi="Times New Roman" w:cs="Times New Roman"/>
          <w:sz w:val="24"/>
          <w:szCs w:val="24"/>
        </w:rPr>
        <w:t>asarım projesi kapsamında olmaksızın icat edilmiş ya da mevcut geliştirilmiş süreçlerin kullanımı,</w:t>
      </w:r>
    </w:p>
    <w:p w14:paraId="4A208D89"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 xml:space="preserve">ç) Kuruluş ve örgütlenmeyle ilgili araştırma giderleri, </w:t>
      </w:r>
    </w:p>
    <w:p w14:paraId="5DE2A998"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d) Üretim ve üretim altyapısına yönelik yapılan yatırım faaliyetleri, ticari üretimin planlanması ve seri üretim sürecine ilişkin harcamalar,</w:t>
      </w:r>
    </w:p>
    <w:p w14:paraId="5B910A7A"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 xml:space="preserve">e) Numune verilmek amacıyla </w:t>
      </w:r>
      <w:proofErr w:type="gramStart"/>
      <w:r w:rsidRPr="00307F0C">
        <w:rPr>
          <w:rFonts w:ascii="Times New Roman" w:hAnsi="Times New Roman" w:cs="Times New Roman"/>
          <w:sz w:val="24"/>
          <w:szCs w:val="24"/>
        </w:rPr>
        <w:t>prototiplerden</w:t>
      </w:r>
      <w:proofErr w:type="gramEnd"/>
      <w:r w:rsidRPr="00307F0C">
        <w:rPr>
          <w:rFonts w:ascii="Times New Roman" w:hAnsi="Times New Roman" w:cs="Times New Roman"/>
          <w:sz w:val="24"/>
          <w:szCs w:val="24"/>
        </w:rPr>
        <w:t xml:space="preserve"> kopyalar çıkarılıp dağıtılması ve reklam amaçlı tüketici testleri,</w:t>
      </w:r>
    </w:p>
    <w:p w14:paraId="664BD77D" w14:textId="137FB4EC" w:rsidR="00307F0C" w:rsidRPr="00307F0C" w:rsidRDefault="00F511B7" w:rsidP="00307F0C">
      <w:pPr>
        <w:spacing w:after="120"/>
        <w:jc w:val="both"/>
        <w:rPr>
          <w:rFonts w:ascii="Times New Roman" w:hAnsi="Times New Roman" w:cs="Times New Roman"/>
          <w:sz w:val="24"/>
          <w:szCs w:val="24"/>
        </w:rPr>
      </w:pPr>
      <w:r>
        <w:rPr>
          <w:rFonts w:ascii="Times New Roman" w:hAnsi="Times New Roman" w:cs="Times New Roman"/>
          <w:sz w:val="24"/>
          <w:szCs w:val="24"/>
        </w:rPr>
        <w:t>f) T</w:t>
      </w:r>
      <w:r w:rsidR="00307F0C" w:rsidRPr="00307F0C">
        <w:rPr>
          <w:rFonts w:ascii="Times New Roman" w:hAnsi="Times New Roman" w:cs="Times New Roman"/>
          <w:sz w:val="24"/>
          <w:szCs w:val="24"/>
        </w:rPr>
        <w:t>asarım projesi kapsamında olmaksızın yeni süreç, sistem veya ürün ortaya konulmasına hizmet etmeyen doğrudan veya gömülü teknoloji transferi,</w:t>
      </w:r>
    </w:p>
    <w:p w14:paraId="0696C934"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g) Tasarım faaliyetleriyle geliştirilen ürüne veya sürece ilişkin fikrî mülkiyet haklarının edinimi dışında bu hakların korunmasına yönelik faaliyetler,</w:t>
      </w:r>
    </w:p>
    <w:p w14:paraId="61B18DDB"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ğ) Paris Sözleşmesi’nin ikinci mükerrer altıncı maddesi kapsamında yer alan hükümranlık alametleri ile bu kapsam dışında kalan ancak kamuoyunu ilgilendiren, dini, tarihi ve kültürel değerler bakımından halka mal olmuş ve ilgili mercilerin tescil izni vermediği işaretlerin, armaların, amblemlerin, nişanların veya adlandırmaların uygunsuz kullanımını içeren tasarım faaliyetleri,</w:t>
      </w:r>
    </w:p>
    <w:p w14:paraId="739BECB6"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h) Kamu düzenine veya genel ahlaka aykırı tasarım faaliyetleri.</w:t>
      </w:r>
    </w:p>
    <w:p w14:paraId="3FD5005F"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 xml:space="preserve">Yürürlük </w:t>
      </w:r>
    </w:p>
    <w:p w14:paraId="697C18E5"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lastRenderedPageBreak/>
        <w:t>Madde 10</w:t>
      </w:r>
      <w:r w:rsidRPr="00307F0C">
        <w:rPr>
          <w:rFonts w:ascii="Times New Roman" w:hAnsi="Times New Roman" w:cs="Times New Roman"/>
          <w:sz w:val="24"/>
          <w:szCs w:val="24"/>
        </w:rPr>
        <w:t xml:space="preserve">- Bu Yönerge Dokuz Eylül Üniversitesi Senatosu’nda kabul edildiği tarihten itibaren yürürlüğe girer.    </w:t>
      </w:r>
    </w:p>
    <w:p w14:paraId="58D407F8"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 xml:space="preserve">Yürütme </w:t>
      </w:r>
    </w:p>
    <w:p w14:paraId="76B1927B" w14:textId="0908D03D" w:rsidR="000276BF" w:rsidRPr="00425C4D" w:rsidRDefault="00307F0C" w:rsidP="001B112D">
      <w:pPr>
        <w:jc w:val="both"/>
        <w:rPr>
          <w:rFonts w:ascii="Times New Roman" w:hAnsi="Times New Roman" w:cs="Times New Roman"/>
          <w:sz w:val="24"/>
          <w:szCs w:val="24"/>
        </w:rPr>
      </w:pPr>
      <w:r w:rsidRPr="00307F0C">
        <w:rPr>
          <w:rFonts w:ascii="Times New Roman" w:hAnsi="Times New Roman" w:cs="Times New Roman"/>
          <w:b/>
          <w:sz w:val="24"/>
          <w:szCs w:val="24"/>
        </w:rPr>
        <w:t>Madde 11-</w:t>
      </w:r>
      <w:r w:rsidRPr="00307F0C">
        <w:rPr>
          <w:rFonts w:ascii="Times New Roman" w:hAnsi="Times New Roman" w:cs="Times New Roman"/>
          <w:sz w:val="24"/>
          <w:szCs w:val="24"/>
        </w:rPr>
        <w:t xml:space="preserve"> Bu Yönerge hükümlerini Dokuz Eylül Üniversitesi Rektörü yürütür.</w:t>
      </w:r>
    </w:p>
    <w:sectPr w:rsidR="000276BF" w:rsidRPr="00425C4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5119" w14:textId="77777777" w:rsidR="003F2E10" w:rsidRDefault="003F2E10" w:rsidP="00ED3A73">
      <w:pPr>
        <w:spacing w:after="0" w:line="240" w:lineRule="auto"/>
      </w:pPr>
      <w:r>
        <w:separator/>
      </w:r>
    </w:p>
  </w:endnote>
  <w:endnote w:type="continuationSeparator" w:id="0">
    <w:p w14:paraId="0183A62C" w14:textId="77777777" w:rsidR="003F2E10" w:rsidRDefault="003F2E10" w:rsidP="00ED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98A0E" w14:textId="77777777" w:rsidR="003F2E10" w:rsidRDefault="003F2E10" w:rsidP="00ED3A73">
      <w:pPr>
        <w:spacing w:after="0" w:line="240" w:lineRule="auto"/>
      </w:pPr>
      <w:r>
        <w:separator/>
      </w:r>
    </w:p>
  </w:footnote>
  <w:footnote w:type="continuationSeparator" w:id="0">
    <w:p w14:paraId="1F5E96AB" w14:textId="77777777" w:rsidR="003F2E10" w:rsidRDefault="003F2E10" w:rsidP="00ED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DA6B" w14:textId="77777777" w:rsidR="00E2361E" w:rsidRDefault="00E236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0FAC"/>
    <w:multiLevelType w:val="hybridMultilevel"/>
    <w:tmpl w:val="C226B6CC"/>
    <w:lvl w:ilvl="0" w:tplc="3D24104C">
      <w:start w:val="1"/>
      <w:numFmt w:val="upperLetter"/>
      <w:lvlText w:val="%1."/>
      <w:lvlJc w:val="left"/>
      <w:pPr>
        <w:ind w:left="954" w:hanging="360"/>
      </w:pPr>
      <w:rPr>
        <w:rFonts w:ascii="Calibri" w:eastAsia="Calibri" w:hAnsi="Calibri" w:hint="default"/>
        <w:b/>
        <w:bCs/>
        <w:sz w:val="24"/>
        <w:szCs w:val="24"/>
      </w:rPr>
    </w:lvl>
    <w:lvl w:ilvl="1" w:tplc="86865FC0">
      <w:start w:val="1"/>
      <w:numFmt w:val="bullet"/>
      <w:lvlText w:val="•"/>
      <w:lvlJc w:val="left"/>
      <w:pPr>
        <w:ind w:left="1910" w:hanging="360"/>
      </w:pPr>
      <w:rPr>
        <w:rFonts w:hint="default"/>
      </w:rPr>
    </w:lvl>
    <w:lvl w:ilvl="2" w:tplc="DAF6B298">
      <w:start w:val="1"/>
      <w:numFmt w:val="bullet"/>
      <w:lvlText w:val="•"/>
      <w:lvlJc w:val="left"/>
      <w:pPr>
        <w:ind w:left="2867" w:hanging="360"/>
      </w:pPr>
      <w:rPr>
        <w:rFonts w:hint="default"/>
      </w:rPr>
    </w:lvl>
    <w:lvl w:ilvl="3" w:tplc="E48C8DC2">
      <w:start w:val="1"/>
      <w:numFmt w:val="bullet"/>
      <w:lvlText w:val="•"/>
      <w:lvlJc w:val="left"/>
      <w:pPr>
        <w:ind w:left="3823" w:hanging="360"/>
      </w:pPr>
      <w:rPr>
        <w:rFonts w:hint="default"/>
      </w:rPr>
    </w:lvl>
    <w:lvl w:ilvl="4" w:tplc="B4387E9A">
      <w:start w:val="1"/>
      <w:numFmt w:val="bullet"/>
      <w:lvlText w:val="•"/>
      <w:lvlJc w:val="left"/>
      <w:pPr>
        <w:ind w:left="4780" w:hanging="360"/>
      </w:pPr>
      <w:rPr>
        <w:rFonts w:hint="default"/>
      </w:rPr>
    </w:lvl>
    <w:lvl w:ilvl="5" w:tplc="75F00BC6">
      <w:start w:val="1"/>
      <w:numFmt w:val="bullet"/>
      <w:lvlText w:val="•"/>
      <w:lvlJc w:val="left"/>
      <w:pPr>
        <w:ind w:left="5736" w:hanging="360"/>
      </w:pPr>
      <w:rPr>
        <w:rFonts w:hint="default"/>
      </w:rPr>
    </w:lvl>
    <w:lvl w:ilvl="6" w:tplc="FA426B74">
      <w:start w:val="1"/>
      <w:numFmt w:val="bullet"/>
      <w:lvlText w:val="•"/>
      <w:lvlJc w:val="left"/>
      <w:pPr>
        <w:ind w:left="6693" w:hanging="360"/>
      </w:pPr>
      <w:rPr>
        <w:rFonts w:hint="default"/>
      </w:rPr>
    </w:lvl>
    <w:lvl w:ilvl="7" w:tplc="9E42B850">
      <w:start w:val="1"/>
      <w:numFmt w:val="bullet"/>
      <w:lvlText w:val="•"/>
      <w:lvlJc w:val="left"/>
      <w:pPr>
        <w:ind w:left="7649" w:hanging="360"/>
      </w:pPr>
      <w:rPr>
        <w:rFonts w:hint="default"/>
      </w:rPr>
    </w:lvl>
    <w:lvl w:ilvl="8" w:tplc="694E50EC">
      <w:start w:val="1"/>
      <w:numFmt w:val="bullet"/>
      <w:lvlText w:val="•"/>
      <w:lvlJc w:val="left"/>
      <w:pPr>
        <w:ind w:left="8606" w:hanging="360"/>
      </w:pPr>
      <w:rPr>
        <w:rFonts w:hint="default"/>
      </w:rPr>
    </w:lvl>
  </w:abstractNum>
  <w:abstractNum w:abstractNumId="1" w15:restartNumberingAfterBreak="0">
    <w:nsid w:val="1B74779F"/>
    <w:multiLevelType w:val="hybridMultilevel"/>
    <w:tmpl w:val="6F0A2D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1D085E"/>
    <w:multiLevelType w:val="hybridMultilevel"/>
    <w:tmpl w:val="6508667C"/>
    <w:lvl w:ilvl="0" w:tplc="23503AD0">
      <w:start w:val="1"/>
      <w:numFmt w:val="lowerLetter"/>
      <w:lvlText w:val="%1)"/>
      <w:lvlJc w:val="left"/>
      <w:pPr>
        <w:ind w:left="27" w:hanging="213"/>
      </w:pPr>
      <w:rPr>
        <w:rFonts w:ascii="Calibri" w:eastAsia="Calibri" w:hAnsi="Calibri" w:hint="default"/>
        <w:b/>
        <w:bCs/>
        <w:i/>
        <w:w w:val="99"/>
        <w:sz w:val="20"/>
        <w:szCs w:val="20"/>
      </w:rPr>
    </w:lvl>
    <w:lvl w:ilvl="1" w:tplc="BAA01DA8">
      <w:start w:val="1"/>
      <w:numFmt w:val="bullet"/>
      <w:lvlText w:val="•"/>
      <w:lvlJc w:val="left"/>
      <w:pPr>
        <w:ind w:left="1072" w:hanging="213"/>
      </w:pPr>
      <w:rPr>
        <w:rFonts w:hint="default"/>
      </w:rPr>
    </w:lvl>
    <w:lvl w:ilvl="2" w:tplc="3FCCE73E">
      <w:start w:val="1"/>
      <w:numFmt w:val="bullet"/>
      <w:lvlText w:val="•"/>
      <w:lvlJc w:val="left"/>
      <w:pPr>
        <w:ind w:left="2118" w:hanging="213"/>
      </w:pPr>
      <w:rPr>
        <w:rFonts w:hint="default"/>
      </w:rPr>
    </w:lvl>
    <w:lvl w:ilvl="3" w:tplc="BE5C6B72">
      <w:start w:val="1"/>
      <w:numFmt w:val="bullet"/>
      <w:lvlText w:val="•"/>
      <w:lvlJc w:val="left"/>
      <w:pPr>
        <w:ind w:left="3163" w:hanging="213"/>
      </w:pPr>
      <w:rPr>
        <w:rFonts w:hint="default"/>
      </w:rPr>
    </w:lvl>
    <w:lvl w:ilvl="4" w:tplc="8CB44A54">
      <w:start w:val="1"/>
      <w:numFmt w:val="bullet"/>
      <w:lvlText w:val="•"/>
      <w:lvlJc w:val="left"/>
      <w:pPr>
        <w:ind w:left="4208" w:hanging="213"/>
      </w:pPr>
      <w:rPr>
        <w:rFonts w:hint="default"/>
      </w:rPr>
    </w:lvl>
    <w:lvl w:ilvl="5" w:tplc="0FACA90E">
      <w:start w:val="1"/>
      <w:numFmt w:val="bullet"/>
      <w:lvlText w:val="•"/>
      <w:lvlJc w:val="left"/>
      <w:pPr>
        <w:ind w:left="5253" w:hanging="213"/>
      </w:pPr>
      <w:rPr>
        <w:rFonts w:hint="default"/>
      </w:rPr>
    </w:lvl>
    <w:lvl w:ilvl="6" w:tplc="1FFC8A9C">
      <w:start w:val="1"/>
      <w:numFmt w:val="bullet"/>
      <w:lvlText w:val="•"/>
      <w:lvlJc w:val="left"/>
      <w:pPr>
        <w:ind w:left="6298" w:hanging="213"/>
      </w:pPr>
      <w:rPr>
        <w:rFonts w:hint="default"/>
      </w:rPr>
    </w:lvl>
    <w:lvl w:ilvl="7" w:tplc="281042C2">
      <w:start w:val="1"/>
      <w:numFmt w:val="bullet"/>
      <w:lvlText w:val="•"/>
      <w:lvlJc w:val="left"/>
      <w:pPr>
        <w:ind w:left="7343" w:hanging="213"/>
      </w:pPr>
      <w:rPr>
        <w:rFonts w:hint="default"/>
      </w:rPr>
    </w:lvl>
    <w:lvl w:ilvl="8" w:tplc="7B666FC0">
      <w:start w:val="1"/>
      <w:numFmt w:val="bullet"/>
      <w:lvlText w:val="•"/>
      <w:lvlJc w:val="left"/>
      <w:pPr>
        <w:ind w:left="8388" w:hanging="213"/>
      </w:pPr>
      <w:rPr>
        <w:rFonts w:hint="default"/>
      </w:rPr>
    </w:lvl>
  </w:abstractNum>
  <w:abstractNum w:abstractNumId="3" w15:restartNumberingAfterBreak="0">
    <w:nsid w:val="26652A73"/>
    <w:multiLevelType w:val="hybridMultilevel"/>
    <w:tmpl w:val="DDC8EB9C"/>
    <w:lvl w:ilvl="0" w:tplc="70A261E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774EDF"/>
    <w:multiLevelType w:val="hybridMultilevel"/>
    <w:tmpl w:val="DDC8EB9C"/>
    <w:lvl w:ilvl="0" w:tplc="70A261E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C712D8"/>
    <w:multiLevelType w:val="hybridMultilevel"/>
    <w:tmpl w:val="49B031D4"/>
    <w:lvl w:ilvl="0" w:tplc="0BF28AF0">
      <w:start w:val="1"/>
      <w:numFmt w:val="decimal"/>
      <w:lvlText w:val="%1."/>
      <w:lvlJc w:val="left"/>
      <w:pPr>
        <w:ind w:left="574" w:hanging="200"/>
        <w:jc w:val="right"/>
      </w:pPr>
      <w:rPr>
        <w:rFonts w:ascii="Calibri" w:eastAsia="Calibri" w:hAnsi="Calibri" w:hint="default"/>
        <w:b/>
        <w:bCs/>
        <w:w w:val="99"/>
        <w:sz w:val="20"/>
        <w:szCs w:val="20"/>
      </w:rPr>
    </w:lvl>
    <w:lvl w:ilvl="1" w:tplc="A5146978">
      <w:start w:val="1"/>
      <w:numFmt w:val="bullet"/>
      <w:lvlText w:val=""/>
      <w:lvlJc w:val="left"/>
      <w:pPr>
        <w:ind w:left="375" w:hanging="144"/>
      </w:pPr>
      <w:rPr>
        <w:rFonts w:ascii="Symbol" w:eastAsia="Symbol" w:hAnsi="Symbol" w:hint="default"/>
        <w:w w:val="99"/>
        <w:sz w:val="20"/>
        <w:szCs w:val="20"/>
      </w:rPr>
    </w:lvl>
    <w:lvl w:ilvl="2" w:tplc="8C4CD266">
      <w:start w:val="1"/>
      <w:numFmt w:val="bullet"/>
      <w:lvlText w:val="•"/>
      <w:lvlJc w:val="left"/>
      <w:pPr>
        <w:ind w:left="1706" w:hanging="144"/>
      </w:pPr>
      <w:rPr>
        <w:rFonts w:hint="default"/>
      </w:rPr>
    </w:lvl>
    <w:lvl w:ilvl="3" w:tplc="13DEA2DC">
      <w:start w:val="1"/>
      <w:numFmt w:val="bullet"/>
      <w:lvlText w:val="•"/>
      <w:lvlJc w:val="left"/>
      <w:pPr>
        <w:ind w:left="2837" w:hanging="144"/>
      </w:pPr>
      <w:rPr>
        <w:rFonts w:hint="default"/>
      </w:rPr>
    </w:lvl>
    <w:lvl w:ilvl="4" w:tplc="3E1AE0EE">
      <w:start w:val="1"/>
      <w:numFmt w:val="bullet"/>
      <w:lvlText w:val="•"/>
      <w:lvlJc w:val="left"/>
      <w:pPr>
        <w:ind w:left="3969" w:hanging="144"/>
      </w:pPr>
      <w:rPr>
        <w:rFonts w:hint="default"/>
      </w:rPr>
    </w:lvl>
    <w:lvl w:ilvl="5" w:tplc="CE4826CA">
      <w:start w:val="1"/>
      <w:numFmt w:val="bullet"/>
      <w:lvlText w:val="•"/>
      <w:lvlJc w:val="left"/>
      <w:pPr>
        <w:ind w:left="5100" w:hanging="144"/>
      </w:pPr>
      <w:rPr>
        <w:rFonts w:hint="default"/>
      </w:rPr>
    </w:lvl>
    <w:lvl w:ilvl="6" w:tplc="95EC2E52">
      <w:start w:val="1"/>
      <w:numFmt w:val="bullet"/>
      <w:lvlText w:val="•"/>
      <w:lvlJc w:val="left"/>
      <w:pPr>
        <w:ind w:left="6232" w:hanging="144"/>
      </w:pPr>
      <w:rPr>
        <w:rFonts w:hint="default"/>
      </w:rPr>
    </w:lvl>
    <w:lvl w:ilvl="7" w:tplc="6534175C">
      <w:start w:val="1"/>
      <w:numFmt w:val="bullet"/>
      <w:lvlText w:val="•"/>
      <w:lvlJc w:val="left"/>
      <w:pPr>
        <w:ind w:left="7364" w:hanging="144"/>
      </w:pPr>
      <w:rPr>
        <w:rFonts w:hint="default"/>
      </w:rPr>
    </w:lvl>
    <w:lvl w:ilvl="8" w:tplc="73D40F2A">
      <w:start w:val="1"/>
      <w:numFmt w:val="bullet"/>
      <w:lvlText w:val="•"/>
      <w:lvlJc w:val="left"/>
      <w:pPr>
        <w:ind w:left="8495" w:hanging="144"/>
      </w:pPr>
      <w:rPr>
        <w:rFonts w:hint="default"/>
      </w:rPr>
    </w:lvl>
  </w:abstractNum>
  <w:abstractNum w:abstractNumId="6" w15:restartNumberingAfterBreak="0">
    <w:nsid w:val="673355EE"/>
    <w:multiLevelType w:val="hybridMultilevel"/>
    <w:tmpl w:val="C33E9E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4D"/>
    <w:rsid w:val="000276BF"/>
    <w:rsid w:val="00041973"/>
    <w:rsid w:val="0004649B"/>
    <w:rsid w:val="000842A6"/>
    <w:rsid w:val="0009681D"/>
    <w:rsid w:val="000A037F"/>
    <w:rsid w:val="0010372A"/>
    <w:rsid w:val="001172AC"/>
    <w:rsid w:val="00122C02"/>
    <w:rsid w:val="00143C23"/>
    <w:rsid w:val="0015570B"/>
    <w:rsid w:val="00167AAA"/>
    <w:rsid w:val="001A0EC8"/>
    <w:rsid w:val="001B07B6"/>
    <w:rsid w:val="001B112D"/>
    <w:rsid w:val="001C243C"/>
    <w:rsid w:val="001C48CD"/>
    <w:rsid w:val="001D5AA5"/>
    <w:rsid w:val="0020732D"/>
    <w:rsid w:val="00241225"/>
    <w:rsid w:val="00246346"/>
    <w:rsid w:val="00257399"/>
    <w:rsid w:val="00291F5B"/>
    <w:rsid w:val="002C0C18"/>
    <w:rsid w:val="002C292B"/>
    <w:rsid w:val="002C56B3"/>
    <w:rsid w:val="00307F0C"/>
    <w:rsid w:val="00310C84"/>
    <w:rsid w:val="003218EF"/>
    <w:rsid w:val="00351000"/>
    <w:rsid w:val="003603BE"/>
    <w:rsid w:val="00394161"/>
    <w:rsid w:val="003E27C1"/>
    <w:rsid w:val="003F2BFC"/>
    <w:rsid w:val="003F2E10"/>
    <w:rsid w:val="003F311B"/>
    <w:rsid w:val="00411EE3"/>
    <w:rsid w:val="00422355"/>
    <w:rsid w:val="004231F2"/>
    <w:rsid w:val="00425C4D"/>
    <w:rsid w:val="00436C68"/>
    <w:rsid w:val="00443D63"/>
    <w:rsid w:val="00454C79"/>
    <w:rsid w:val="0046457A"/>
    <w:rsid w:val="00515F1E"/>
    <w:rsid w:val="00523869"/>
    <w:rsid w:val="00550945"/>
    <w:rsid w:val="00567539"/>
    <w:rsid w:val="005B1E55"/>
    <w:rsid w:val="005D2A2F"/>
    <w:rsid w:val="005E5A9C"/>
    <w:rsid w:val="006038A3"/>
    <w:rsid w:val="00640F6C"/>
    <w:rsid w:val="006434D0"/>
    <w:rsid w:val="00662876"/>
    <w:rsid w:val="00672499"/>
    <w:rsid w:val="006934FD"/>
    <w:rsid w:val="006957F7"/>
    <w:rsid w:val="006A2F57"/>
    <w:rsid w:val="006A5D3D"/>
    <w:rsid w:val="006E6429"/>
    <w:rsid w:val="006F23EA"/>
    <w:rsid w:val="006F3E78"/>
    <w:rsid w:val="00721DD4"/>
    <w:rsid w:val="007428A8"/>
    <w:rsid w:val="007438B0"/>
    <w:rsid w:val="007533FD"/>
    <w:rsid w:val="00786F56"/>
    <w:rsid w:val="00792847"/>
    <w:rsid w:val="00795628"/>
    <w:rsid w:val="00795897"/>
    <w:rsid w:val="007963CE"/>
    <w:rsid w:val="007B7D3D"/>
    <w:rsid w:val="007C79A9"/>
    <w:rsid w:val="007F567D"/>
    <w:rsid w:val="00804385"/>
    <w:rsid w:val="0081275E"/>
    <w:rsid w:val="008606AB"/>
    <w:rsid w:val="00874597"/>
    <w:rsid w:val="008904A2"/>
    <w:rsid w:val="008C1E38"/>
    <w:rsid w:val="008F01A4"/>
    <w:rsid w:val="00901046"/>
    <w:rsid w:val="00953B65"/>
    <w:rsid w:val="00956336"/>
    <w:rsid w:val="0096391D"/>
    <w:rsid w:val="00982840"/>
    <w:rsid w:val="00990707"/>
    <w:rsid w:val="009C7113"/>
    <w:rsid w:val="009F560B"/>
    <w:rsid w:val="009F7B75"/>
    <w:rsid w:val="00A03CFE"/>
    <w:rsid w:val="00A171A2"/>
    <w:rsid w:val="00A3729E"/>
    <w:rsid w:val="00A47785"/>
    <w:rsid w:val="00A66632"/>
    <w:rsid w:val="00AB455A"/>
    <w:rsid w:val="00AB7375"/>
    <w:rsid w:val="00AC16E8"/>
    <w:rsid w:val="00AD2EBE"/>
    <w:rsid w:val="00B04893"/>
    <w:rsid w:val="00B1722F"/>
    <w:rsid w:val="00B2197F"/>
    <w:rsid w:val="00B35DB1"/>
    <w:rsid w:val="00B47F66"/>
    <w:rsid w:val="00B8458B"/>
    <w:rsid w:val="00BB402A"/>
    <w:rsid w:val="00BB474C"/>
    <w:rsid w:val="00BC1B61"/>
    <w:rsid w:val="00C055A6"/>
    <w:rsid w:val="00C31A08"/>
    <w:rsid w:val="00C43A9F"/>
    <w:rsid w:val="00C8678D"/>
    <w:rsid w:val="00CD5775"/>
    <w:rsid w:val="00D00FEB"/>
    <w:rsid w:val="00D51B8B"/>
    <w:rsid w:val="00D628BE"/>
    <w:rsid w:val="00D93B29"/>
    <w:rsid w:val="00DF3BDC"/>
    <w:rsid w:val="00DF4195"/>
    <w:rsid w:val="00E12FE8"/>
    <w:rsid w:val="00E2361E"/>
    <w:rsid w:val="00E277C2"/>
    <w:rsid w:val="00E35F58"/>
    <w:rsid w:val="00E47F8D"/>
    <w:rsid w:val="00E52D59"/>
    <w:rsid w:val="00E61729"/>
    <w:rsid w:val="00E66E9F"/>
    <w:rsid w:val="00E73F2E"/>
    <w:rsid w:val="00E74942"/>
    <w:rsid w:val="00E80DCF"/>
    <w:rsid w:val="00E85C80"/>
    <w:rsid w:val="00E959DD"/>
    <w:rsid w:val="00ED3A73"/>
    <w:rsid w:val="00EE4E49"/>
    <w:rsid w:val="00EF1AF9"/>
    <w:rsid w:val="00EF3B77"/>
    <w:rsid w:val="00F350D5"/>
    <w:rsid w:val="00F511B7"/>
    <w:rsid w:val="00F57EF7"/>
    <w:rsid w:val="00F71F41"/>
    <w:rsid w:val="00F773DE"/>
    <w:rsid w:val="00F830A3"/>
    <w:rsid w:val="00F83B1B"/>
    <w:rsid w:val="00FB7E64"/>
    <w:rsid w:val="00FC0FF4"/>
    <w:rsid w:val="00FC1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F418"/>
  <w15:docId w15:val="{89187860-B3C2-45F0-93FA-EB229C69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1B112D"/>
    <w:pPr>
      <w:widowControl w:val="0"/>
      <w:spacing w:before="44" w:after="0" w:line="240" w:lineRule="auto"/>
      <w:ind w:left="954" w:hanging="360"/>
      <w:outlineLvl w:val="0"/>
    </w:pPr>
    <w:rPr>
      <w:rFonts w:ascii="Calibri" w:eastAsia="Calibri" w:hAnsi="Calibri"/>
      <w:b/>
      <w:bCs/>
      <w:sz w:val="28"/>
      <w:szCs w:val="28"/>
      <w:lang w:val="en-US"/>
    </w:rPr>
  </w:style>
  <w:style w:type="paragraph" w:styleId="Balk2">
    <w:name w:val="heading 2"/>
    <w:basedOn w:val="Normal"/>
    <w:link w:val="Balk2Char"/>
    <w:uiPriority w:val="1"/>
    <w:qFormat/>
    <w:rsid w:val="001B112D"/>
    <w:pPr>
      <w:widowControl w:val="0"/>
      <w:spacing w:before="59" w:after="0" w:line="240" w:lineRule="auto"/>
      <w:ind w:left="574" w:hanging="199"/>
      <w:outlineLvl w:val="1"/>
    </w:pPr>
    <w:rPr>
      <w:rFonts w:ascii="Calibri" w:eastAsia="Calibri" w:hAnsi="Calibri"/>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72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72AC"/>
    <w:rPr>
      <w:rFonts w:ascii="Segoe UI" w:hAnsi="Segoe UI" w:cs="Segoe UI"/>
      <w:sz w:val="18"/>
      <w:szCs w:val="18"/>
    </w:rPr>
  </w:style>
  <w:style w:type="paragraph" w:styleId="ListeParagraf">
    <w:name w:val="List Paragraph"/>
    <w:basedOn w:val="Normal"/>
    <w:uiPriority w:val="34"/>
    <w:qFormat/>
    <w:rsid w:val="00550945"/>
    <w:pPr>
      <w:ind w:left="720"/>
      <w:contextualSpacing/>
    </w:pPr>
  </w:style>
  <w:style w:type="paragraph" w:styleId="stbilgi">
    <w:name w:val="header"/>
    <w:basedOn w:val="Normal"/>
    <w:link w:val="stbilgiChar"/>
    <w:uiPriority w:val="99"/>
    <w:unhideWhenUsed/>
    <w:rsid w:val="00ED3A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3A73"/>
  </w:style>
  <w:style w:type="paragraph" w:styleId="Altbilgi">
    <w:name w:val="footer"/>
    <w:basedOn w:val="Normal"/>
    <w:link w:val="AltbilgiChar"/>
    <w:uiPriority w:val="99"/>
    <w:unhideWhenUsed/>
    <w:rsid w:val="00ED3A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3A73"/>
  </w:style>
  <w:style w:type="character" w:customStyle="1" w:styleId="Balk1Char">
    <w:name w:val="Başlık 1 Char"/>
    <w:basedOn w:val="VarsaylanParagrafYazTipi"/>
    <w:link w:val="Balk1"/>
    <w:uiPriority w:val="1"/>
    <w:rsid w:val="001B112D"/>
    <w:rPr>
      <w:rFonts w:ascii="Calibri" w:eastAsia="Calibri" w:hAnsi="Calibri"/>
      <w:b/>
      <w:bCs/>
      <w:sz w:val="28"/>
      <w:szCs w:val="28"/>
      <w:lang w:val="en-US"/>
    </w:rPr>
  </w:style>
  <w:style w:type="character" w:customStyle="1" w:styleId="Balk2Char">
    <w:name w:val="Başlık 2 Char"/>
    <w:basedOn w:val="VarsaylanParagrafYazTipi"/>
    <w:link w:val="Balk2"/>
    <w:uiPriority w:val="1"/>
    <w:rsid w:val="001B112D"/>
    <w:rPr>
      <w:rFonts w:ascii="Calibri" w:eastAsia="Calibri" w:hAnsi="Calibri"/>
      <w:b/>
      <w:bCs/>
      <w:sz w:val="20"/>
      <w:szCs w:val="20"/>
      <w:lang w:val="en-US"/>
    </w:rPr>
  </w:style>
  <w:style w:type="table" w:customStyle="1" w:styleId="TableNormal">
    <w:name w:val="Table Normal"/>
    <w:uiPriority w:val="2"/>
    <w:semiHidden/>
    <w:unhideWhenUsed/>
    <w:qFormat/>
    <w:rsid w:val="001B112D"/>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112D"/>
    <w:pPr>
      <w:widowControl w:val="0"/>
      <w:spacing w:after="0" w:line="240" w:lineRule="auto"/>
      <w:ind w:left="375"/>
    </w:pPr>
    <w:rPr>
      <w:rFonts w:ascii="Calibri" w:eastAsia="Calibri" w:hAnsi="Calibri"/>
      <w:sz w:val="20"/>
      <w:szCs w:val="20"/>
      <w:lang w:val="en-US"/>
    </w:rPr>
  </w:style>
  <w:style w:type="character" w:customStyle="1" w:styleId="GvdeMetniChar">
    <w:name w:val="Gövde Metni Char"/>
    <w:basedOn w:val="VarsaylanParagrafYazTipi"/>
    <w:link w:val="GvdeMetni"/>
    <w:uiPriority w:val="1"/>
    <w:rsid w:val="001B112D"/>
    <w:rPr>
      <w:rFonts w:ascii="Calibri" w:eastAsia="Calibri" w:hAnsi="Calibri"/>
      <w:sz w:val="20"/>
      <w:szCs w:val="20"/>
      <w:lang w:val="en-US"/>
    </w:rPr>
  </w:style>
  <w:style w:type="paragraph" w:customStyle="1" w:styleId="TableParagraph">
    <w:name w:val="Table Paragraph"/>
    <w:basedOn w:val="Normal"/>
    <w:uiPriority w:val="1"/>
    <w:qFormat/>
    <w:rsid w:val="001B112D"/>
    <w:pPr>
      <w:widowControl w:val="0"/>
      <w:spacing w:after="0" w:line="240" w:lineRule="auto"/>
    </w:pPr>
    <w:rPr>
      <w:lang w:val="en-US"/>
    </w:rPr>
  </w:style>
  <w:style w:type="paragraph" w:customStyle="1" w:styleId="metin">
    <w:name w:val="metin"/>
    <w:basedOn w:val="Normal"/>
    <w:rsid w:val="001B11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8990</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Altun</dc:creator>
  <cp:keywords/>
  <dc:description/>
  <cp:lastModifiedBy>Berkan Erduğan</cp:lastModifiedBy>
  <cp:revision>2</cp:revision>
  <cp:lastPrinted>2022-06-14T08:33:00Z</cp:lastPrinted>
  <dcterms:created xsi:type="dcterms:W3CDTF">2023-02-01T11:00:00Z</dcterms:created>
  <dcterms:modified xsi:type="dcterms:W3CDTF">2023-02-01T11:00:00Z</dcterms:modified>
</cp:coreProperties>
</file>